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630" w:rsidRPr="00AF0DFE" w:rsidRDefault="00D46630" w:rsidP="001F3573">
      <w:pPr>
        <w:jc w:val="center"/>
        <w:rPr>
          <w:rFonts w:ascii="Calibri" w:hAnsi="Calibri"/>
          <w:sz w:val="28"/>
          <w:szCs w:val="28"/>
        </w:rPr>
      </w:pPr>
      <w:r w:rsidRPr="00D20FF4">
        <w:rPr>
          <w:rFonts w:ascii="Cambria" w:hAnsi="Cambria" w:cs="Arial"/>
          <w:b/>
          <w:bCs/>
          <w:sz w:val="22"/>
          <w:szCs w:val="22"/>
        </w:rPr>
        <w:t xml:space="preserve">    </w:t>
      </w:r>
      <w:r w:rsidRPr="00AF0DFE">
        <w:rPr>
          <w:rFonts w:ascii="Calibri" w:hAnsi="Calibri"/>
          <w:b/>
          <w:sz w:val="28"/>
          <w:szCs w:val="28"/>
        </w:rPr>
        <w:t xml:space="preserve">ZMLUVA  O DIELO   </w:t>
      </w:r>
      <w:r w:rsidRPr="00AF0DFE">
        <w:rPr>
          <w:rFonts w:ascii="Calibri" w:hAnsi="Calibri"/>
          <w:sz w:val="28"/>
          <w:szCs w:val="28"/>
        </w:rPr>
        <w:t>č. ............</w:t>
      </w:r>
    </w:p>
    <w:p w:rsidR="00D46630" w:rsidRPr="007C13E5" w:rsidRDefault="00D46630" w:rsidP="001F3573">
      <w:pPr>
        <w:rPr>
          <w:rFonts w:ascii="Calibri" w:hAnsi="Calibri"/>
          <w:b/>
          <w:sz w:val="22"/>
          <w:szCs w:val="22"/>
        </w:rPr>
      </w:pPr>
    </w:p>
    <w:p w:rsidR="00D46630" w:rsidRDefault="00D46630" w:rsidP="001F3573">
      <w:pPr>
        <w:rPr>
          <w:rFonts w:ascii="Calibri" w:hAnsi="Calibri"/>
          <w:b/>
          <w:sz w:val="22"/>
          <w:szCs w:val="22"/>
        </w:rPr>
      </w:pPr>
    </w:p>
    <w:p w:rsidR="00D46630" w:rsidRPr="007C13E5" w:rsidRDefault="00D46630" w:rsidP="001F3573">
      <w:pPr>
        <w:rPr>
          <w:rFonts w:ascii="Calibri" w:hAnsi="Calibri"/>
          <w:b/>
          <w:sz w:val="22"/>
          <w:szCs w:val="22"/>
        </w:rPr>
      </w:pPr>
    </w:p>
    <w:p w:rsidR="00D46630" w:rsidRPr="007C13E5" w:rsidRDefault="00D46630" w:rsidP="001F3573">
      <w:pPr>
        <w:jc w:val="both"/>
        <w:rPr>
          <w:rFonts w:ascii="Calibri" w:hAnsi="Calibri"/>
          <w:sz w:val="22"/>
          <w:szCs w:val="22"/>
        </w:rPr>
      </w:pPr>
      <w:r w:rsidRPr="007C13E5">
        <w:rPr>
          <w:rFonts w:ascii="Calibri" w:hAnsi="Calibri"/>
          <w:sz w:val="22"/>
          <w:szCs w:val="22"/>
        </w:rPr>
        <w:t xml:space="preserve">uzatvorená podľa  § 536 a nasl. Obchodného zákonníka v platnom znení, zákona č. </w:t>
      </w:r>
      <w:r>
        <w:rPr>
          <w:rFonts w:ascii="Calibri" w:hAnsi="Calibri"/>
          <w:sz w:val="22"/>
          <w:szCs w:val="22"/>
        </w:rPr>
        <w:t>343</w:t>
      </w:r>
      <w:r w:rsidRPr="007C13E5">
        <w:rPr>
          <w:rFonts w:ascii="Calibri" w:hAnsi="Calibri"/>
          <w:sz w:val="22"/>
          <w:szCs w:val="22"/>
        </w:rPr>
        <w:t>/20</w:t>
      </w:r>
      <w:r>
        <w:rPr>
          <w:rFonts w:ascii="Calibri" w:hAnsi="Calibri"/>
          <w:sz w:val="22"/>
          <w:szCs w:val="22"/>
        </w:rPr>
        <w:t>15</w:t>
      </w:r>
      <w:r w:rsidRPr="007C13E5">
        <w:rPr>
          <w:rFonts w:ascii="Calibri" w:hAnsi="Calibri"/>
          <w:sz w:val="22"/>
          <w:szCs w:val="22"/>
        </w:rPr>
        <w:t xml:space="preserve"> Z.z. o verejnom </w:t>
      </w:r>
      <w:r w:rsidRPr="007C13E5">
        <w:rPr>
          <w:rFonts w:ascii="Calibri" w:hAnsi="Calibri"/>
          <w:sz w:val="22"/>
          <w:szCs w:val="22"/>
          <w:lang w:eastAsia="cs-CZ"/>
        </w:rPr>
        <w:t>obstarávaní a o zmene a doplnení niektorých zákonov v znení neskorších predpisov</w:t>
      </w:r>
      <w:r w:rsidRPr="007C13E5">
        <w:rPr>
          <w:rFonts w:ascii="Calibri" w:hAnsi="Calibri"/>
          <w:sz w:val="22"/>
          <w:szCs w:val="22"/>
        </w:rPr>
        <w:t xml:space="preserve">, zák.č. 18/1996 Z.z. o cenách v znení neskorších predpisov.  </w:t>
      </w:r>
    </w:p>
    <w:p w:rsidR="00D46630" w:rsidRDefault="00D46630" w:rsidP="001F3573">
      <w:pPr>
        <w:rPr>
          <w:rFonts w:ascii="Calibri" w:hAnsi="Calibri"/>
          <w:b/>
          <w:sz w:val="22"/>
          <w:szCs w:val="22"/>
        </w:rPr>
      </w:pPr>
    </w:p>
    <w:p w:rsidR="00D46630" w:rsidRDefault="00D46630">
      <w:pPr>
        <w:ind w:left="720"/>
        <w:jc w:val="both"/>
        <w:rPr>
          <w:rFonts w:ascii="Cambria" w:hAnsi="Cambria" w:cs="Arial"/>
          <w:b/>
          <w:bCs/>
          <w:sz w:val="22"/>
          <w:szCs w:val="22"/>
        </w:rPr>
      </w:pPr>
      <w:r w:rsidRPr="00D20FF4">
        <w:rPr>
          <w:rFonts w:ascii="Cambria" w:hAnsi="Cambria" w:cs="Arial"/>
          <w:b/>
          <w:bCs/>
          <w:sz w:val="22"/>
          <w:szCs w:val="22"/>
        </w:rPr>
        <w:t xml:space="preserve"> </w:t>
      </w:r>
    </w:p>
    <w:p w:rsidR="00D46630" w:rsidRPr="00D20FF4" w:rsidRDefault="00D46630">
      <w:pPr>
        <w:ind w:left="720"/>
        <w:jc w:val="both"/>
        <w:rPr>
          <w:rFonts w:ascii="Calibri" w:hAnsi="Calibri" w:cs="Arial"/>
          <w:b/>
          <w:bCs/>
          <w:sz w:val="22"/>
          <w:szCs w:val="22"/>
        </w:rPr>
      </w:pPr>
    </w:p>
    <w:p w:rsidR="00D46630" w:rsidRPr="00D20FF4" w:rsidRDefault="00D46630">
      <w:pPr>
        <w:ind w:left="720"/>
        <w:jc w:val="both"/>
        <w:rPr>
          <w:rFonts w:ascii="Calibri" w:hAnsi="Calibri" w:cs="Arial"/>
          <w:b/>
          <w:bCs/>
          <w:sz w:val="22"/>
          <w:szCs w:val="22"/>
        </w:rPr>
      </w:pPr>
    </w:p>
    <w:p w:rsidR="00D46630" w:rsidRPr="00D20FF4" w:rsidRDefault="00D46630">
      <w:pPr>
        <w:pStyle w:val="Heading1"/>
        <w:rPr>
          <w:rFonts w:ascii="Calibri" w:hAnsi="Calibri" w:cs="Arial"/>
          <w:sz w:val="22"/>
          <w:szCs w:val="22"/>
        </w:rPr>
      </w:pPr>
      <w:r w:rsidRPr="00D20FF4">
        <w:rPr>
          <w:rFonts w:ascii="Calibri" w:hAnsi="Calibri" w:cs="Arial"/>
          <w:sz w:val="22"/>
          <w:szCs w:val="22"/>
        </w:rPr>
        <w:t>I. ZMLUVNÉ STRANY</w:t>
      </w:r>
    </w:p>
    <w:p w:rsidR="00D46630" w:rsidRPr="00D20FF4" w:rsidRDefault="00D46630">
      <w:pPr>
        <w:ind w:left="720"/>
        <w:jc w:val="both"/>
        <w:rPr>
          <w:rFonts w:ascii="Calibri" w:hAnsi="Calibri" w:cs="Arial"/>
          <w:b/>
          <w:bCs/>
          <w:sz w:val="22"/>
          <w:szCs w:val="22"/>
        </w:rPr>
      </w:pPr>
    </w:p>
    <w:p w:rsidR="00D46630" w:rsidRDefault="00D46630">
      <w:pPr>
        <w:jc w:val="both"/>
        <w:rPr>
          <w:rFonts w:ascii="Calibri" w:hAnsi="Calibri" w:cs="Arial"/>
          <w:b/>
          <w:sz w:val="22"/>
          <w:szCs w:val="22"/>
        </w:rPr>
      </w:pPr>
    </w:p>
    <w:p w:rsidR="00D46630" w:rsidRPr="00D20FF4" w:rsidRDefault="00D46630">
      <w:pPr>
        <w:jc w:val="both"/>
        <w:rPr>
          <w:rFonts w:ascii="Calibri" w:hAnsi="Calibri" w:cs="Arial"/>
          <w:sz w:val="22"/>
          <w:szCs w:val="22"/>
        </w:rPr>
      </w:pPr>
      <w:r w:rsidRPr="00D20FF4">
        <w:rPr>
          <w:rFonts w:ascii="Calibri" w:hAnsi="Calibri" w:cs="Arial"/>
          <w:b/>
          <w:sz w:val="22"/>
          <w:szCs w:val="22"/>
        </w:rPr>
        <w:t>Objednávateľ</w:t>
      </w:r>
      <w:r w:rsidRPr="00D20FF4">
        <w:rPr>
          <w:rFonts w:ascii="Calibri" w:hAnsi="Calibri" w:cs="Arial"/>
          <w:sz w:val="22"/>
          <w:szCs w:val="22"/>
        </w:rPr>
        <w:t>:</w:t>
      </w:r>
      <w:r w:rsidRPr="00D20FF4">
        <w:rPr>
          <w:rFonts w:ascii="Calibri" w:hAnsi="Calibri" w:cs="Arial"/>
          <w:sz w:val="22"/>
          <w:szCs w:val="22"/>
        </w:rPr>
        <w:tab/>
      </w:r>
      <w:r w:rsidRPr="00D20FF4">
        <w:rPr>
          <w:rFonts w:ascii="Calibri" w:hAnsi="Calibri" w:cs="Arial"/>
          <w:sz w:val="22"/>
          <w:szCs w:val="22"/>
        </w:rPr>
        <w:tab/>
      </w:r>
    </w:p>
    <w:p w:rsidR="00D46630" w:rsidRDefault="00D46630" w:rsidP="001F3573">
      <w:pPr>
        <w:jc w:val="both"/>
        <w:rPr>
          <w:rFonts w:ascii="Calibri" w:hAnsi="Calibri" w:cs="Calibri"/>
          <w:sz w:val="22"/>
          <w:szCs w:val="22"/>
        </w:rPr>
      </w:pPr>
    </w:p>
    <w:p w:rsidR="00D46630" w:rsidRPr="00716FE7" w:rsidRDefault="00D46630" w:rsidP="001F3573">
      <w:pPr>
        <w:jc w:val="both"/>
        <w:rPr>
          <w:rFonts w:ascii="Calibri" w:hAnsi="Calibri" w:cs="Calibri"/>
          <w:b/>
          <w:sz w:val="22"/>
          <w:szCs w:val="22"/>
        </w:rPr>
      </w:pPr>
      <w:r w:rsidRPr="00716FE7">
        <w:rPr>
          <w:rFonts w:ascii="Calibri" w:hAnsi="Calibri" w:cs="Calibri"/>
          <w:sz w:val="22"/>
          <w:szCs w:val="22"/>
        </w:rPr>
        <w:t xml:space="preserve">Názov:                              </w:t>
      </w:r>
      <w:r>
        <w:rPr>
          <w:rFonts w:ascii="Calibri" w:hAnsi="Calibri" w:cs="Calibri"/>
          <w:sz w:val="22"/>
          <w:szCs w:val="22"/>
        </w:rPr>
        <w:t xml:space="preserve"> </w:t>
      </w:r>
      <w:r w:rsidRPr="00716FE7">
        <w:rPr>
          <w:rFonts w:ascii="Calibri" w:hAnsi="Calibri" w:cs="Calibri"/>
          <w:b/>
          <w:sz w:val="22"/>
          <w:szCs w:val="22"/>
        </w:rPr>
        <w:t xml:space="preserve">Obec  </w:t>
      </w:r>
      <w:r>
        <w:rPr>
          <w:rFonts w:ascii="Calibri" w:hAnsi="Calibri" w:cs="Calibri"/>
          <w:b/>
          <w:sz w:val="22"/>
          <w:szCs w:val="22"/>
        </w:rPr>
        <w:t>Úbrež</w:t>
      </w:r>
    </w:p>
    <w:p w:rsidR="00D46630" w:rsidRPr="00716FE7" w:rsidRDefault="00D46630" w:rsidP="001F3573">
      <w:pPr>
        <w:jc w:val="both"/>
        <w:rPr>
          <w:rFonts w:ascii="Calibri" w:hAnsi="Calibri" w:cs="Calibri"/>
          <w:b/>
          <w:sz w:val="22"/>
          <w:szCs w:val="22"/>
        </w:rPr>
      </w:pPr>
    </w:p>
    <w:p w:rsidR="00D46630" w:rsidRPr="00593507" w:rsidRDefault="00D46630" w:rsidP="001F3573">
      <w:pPr>
        <w:pStyle w:val="Heading1"/>
        <w:numPr>
          <w:ilvl w:val="0"/>
          <w:numId w:val="0"/>
        </w:numPr>
        <w:jc w:val="left"/>
        <w:rPr>
          <w:rFonts w:ascii="Calibri" w:hAnsi="Calibri"/>
          <w:b w:val="0"/>
          <w:sz w:val="22"/>
          <w:szCs w:val="22"/>
        </w:rPr>
      </w:pPr>
      <w:r w:rsidRPr="00593507">
        <w:rPr>
          <w:rFonts w:ascii="Calibri" w:hAnsi="Calibri"/>
          <w:b w:val="0"/>
          <w:sz w:val="22"/>
          <w:szCs w:val="22"/>
        </w:rPr>
        <w:t xml:space="preserve">Adresa: </w:t>
      </w:r>
      <w:r w:rsidRPr="00593507">
        <w:rPr>
          <w:rFonts w:ascii="Calibri" w:hAnsi="Calibri"/>
          <w:b w:val="0"/>
          <w:sz w:val="22"/>
          <w:szCs w:val="22"/>
        </w:rPr>
        <w:tab/>
        <w:t xml:space="preserve">               Úbrež 169, 072 42</w:t>
      </w:r>
    </w:p>
    <w:p w:rsidR="00D46630" w:rsidRPr="00593507" w:rsidRDefault="00D46630" w:rsidP="001F3573">
      <w:pPr>
        <w:rPr>
          <w:rFonts w:ascii="Calibri" w:hAnsi="Calibri"/>
          <w:sz w:val="22"/>
          <w:szCs w:val="22"/>
        </w:rPr>
      </w:pPr>
    </w:p>
    <w:p w:rsidR="00D46630" w:rsidRPr="00593507" w:rsidRDefault="00D46630" w:rsidP="001F3573">
      <w:pPr>
        <w:ind w:right="1512"/>
        <w:rPr>
          <w:rFonts w:ascii="Calibri" w:hAnsi="Calibri" w:cs="Calibri"/>
          <w:sz w:val="22"/>
          <w:szCs w:val="22"/>
        </w:rPr>
      </w:pPr>
      <w:r w:rsidRPr="00593507">
        <w:rPr>
          <w:rFonts w:ascii="Calibri" w:hAnsi="Calibri" w:cs="Calibri"/>
          <w:sz w:val="22"/>
          <w:szCs w:val="22"/>
        </w:rPr>
        <w:t xml:space="preserve">Štatutárny zástupca:      </w:t>
      </w:r>
      <w:r>
        <w:rPr>
          <w:rFonts w:ascii="Calibri" w:hAnsi="Calibri" w:cs="Calibri"/>
          <w:sz w:val="22"/>
          <w:szCs w:val="22"/>
        </w:rPr>
        <w:t>Ing. Martin Hvižďak</w:t>
      </w:r>
      <w:r w:rsidRPr="00593507">
        <w:rPr>
          <w:rFonts w:ascii="Calibri" w:hAnsi="Calibri" w:cs="Calibri"/>
          <w:sz w:val="22"/>
          <w:szCs w:val="22"/>
        </w:rPr>
        <w:t>, starosta obce</w:t>
      </w:r>
    </w:p>
    <w:p w:rsidR="00D46630" w:rsidRPr="00593507" w:rsidRDefault="00D46630" w:rsidP="001F3573">
      <w:pPr>
        <w:pStyle w:val="Odsekzoznamu1"/>
        <w:autoSpaceDE w:val="0"/>
        <w:autoSpaceDN w:val="0"/>
        <w:adjustRightInd w:val="0"/>
        <w:ind w:left="0"/>
        <w:contextualSpacing w:val="0"/>
        <w:rPr>
          <w:rFonts w:ascii="Calibri" w:hAnsi="Calibri" w:cs="Calibri"/>
          <w:sz w:val="22"/>
          <w:szCs w:val="22"/>
          <w:shd w:val="clear" w:color="auto" w:fill="FFFFFF"/>
        </w:rPr>
      </w:pPr>
      <w:r w:rsidRPr="00593507">
        <w:rPr>
          <w:rStyle w:val="Emphasis"/>
          <w:rFonts w:ascii="Calibri" w:hAnsi="Calibri" w:cs="Calibri"/>
          <w:b w:val="0"/>
          <w:sz w:val="22"/>
          <w:szCs w:val="22"/>
        </w:rPr>
        <w:t>IČO</w:t>
      </w:r>
      <w:r w:rsidRPr="00593507">
        <w:rPr>
          <w:rStyle w:val="st1"/>
          <w:rFonts w:ascii="Calibri" w:hAnsi="Calibri" w:cs="Calibri"/>
          <w:b/>
          <w:sz w:val="22"/>
          <w:szCs w:val="22"/>
        </w:rPr>
        <w:t xml:space="preserve">:                                   </w:t>
      </w:r>
      <w:r w:rsidRPr="00593507">
        <w:rPr>
          <w:rFonts w:ascii="Calibri" w:hAnsi="Calibri" w:cs="Calibri"/>
          <w:sz w:val="22"/>
          <w:szCs w:val="22"/>
          <w:shd w:val="clear" w:color="auto" w:fill="FFFFFF"/>
        </w:rPr>
        <w:t>00 325 937</w:t>
      </w:r>
    </w:p>
    <w:p w:rsidR="00D46630" w:rsidRPr="00593507" w:rsidRDefault="00D46630" w:rsidP="001F3573">
      <w:pPr>
        <w:pStyle w:val="Odsekzoznamu1"/>
        <w:autoSpaceDE w:val="0"/>
        <w:autoSpaceDN w:val="0"/>
        <w:adjustRightInd w:val="0"/>
        <w:ind w:left="0"/>
        <w:contextualSpacing w:val="0"/>
        <w:rPr>
          <w:rFonts w:ascii="Calibri" w:hAnsi="Calibri" w:cs="Calibri"/>
          <w:sz w:val="22"/>
          <w:szCs w:val="22"/>
        </w:rPr>
      </w:pPr>
      <w:r w:rsidRPr="00593507">
        <w:rPr>
          <w:rFonts w:ascii="Calibri" w:hAnsi="Calibri" w:cs="Calibri"/>
          <w:sz w:val="22"/>
          <w:szCs w:val="22"/>
          <w:shd w:val="clear" w:color="auto" w:fill="FFFFFF"/>
        </w:rPr>
        <w:t>DIČ:                                   2020752448</w:t>
      </w:r>
    </w:p>
    <w:p w:rsidR="00D46630" w:rsidRPr="001F3573" w:rsidRDefault="00D46630" w:rsidP="001F3573">
      <w:pPr>
        <w:pStyle w:val="Odsekzoznamu1"/>
        <w:autoSpaceDE w:val="0"/>
        <w:autoSpaceDN w:val="0"/>
        <w:adjustRightInd w:val="0"/>
        <w:ind w:left="0"/>
        <w:contextualSpacing w:val="0"/>
        <w:rPr>
          <w:rFonts w:ascii="Calibri" w:hAnsi="Calibri" w:cs="Calibri"/>
          <w:sz w:val="22"/>
          <w:szCs w:val="22"/>
          <w:shd w:val="clear" w:color="auto" w:fill="FFFFFF"/>
        </w:rPr>
      </w:pPr>
      <w:r w:rsidRPr="001F3573">
        <w:rPr>
          <w:rStyle w:val="Strong"/>
          <w:rFonts w:ascii="Calibri" w:hAnsi="Calibri" w:cs="Calibri"/>
          <w:b w:val="0"/>
          <w:sz w:val="22"/>
          <w:szCs w:val="22"/>
          <w:shd w:val="clear" w:color="auto" w:fill="FFFFFF"/>
        </w:rPr>
        <w:t>Tel.:</w:t>
      </w:r>
      <w:r w:rsidRPr="001F3573">
        <w:rPr>
          <w:rFonts w:ascii="Calibri" w:hAnsi="Calibri" w:cs="Calibri"/>
          <w:sz w:val="22"/>
          <w:szCs w:val="22"/>
          <w:shd w:val="clear" w:color="auto" w:fill="FFFFFF"/>
        </w:rPr>
        <w:t xml:space="preserve">                                   659 62 52                      </w:t>
      </w:r>
    </w:p>
    <w:p w:rsidR="00D46630" w:rsidRPr="001F3573" w:rsidRDefault="00D46630" w:rsidP="001F3573">
      <w:pPr>
        <w:autoSpaceDE w:val="0"/>
        <w:autoSpaceDN w:val="0"/>
        <w:adjustRightInd w:val="0"/>
        <w:rPr>
          <w:rFonts w:ascii="Calibri" w:hAnsi="Calibri" w:cs="Calibri"/>
          <w:sz w:val="22"/>
          <w:szCs w:val="22"/>
          <w:shd w:val="clear" w:color="auto" w:fill="FFFFFF"/>
        </w:rPr>
      </w:pPr>
      <w:r w:rsidRPr="001F3573">
        <w:rPr>
          <w:rStyle w:val="Strong"/>
          <w:rFonts w:ascii="Calibri" w:hAnsi="Calibri" w:cs="Calibri"/>
          <w:b w:val="0"/>
          <w:sz w:val="22"/>
          <w:szCs w:val="22"/>
          <w:shd w:val="clear" w:color="auto" w:fill="FFFFFF"/>
        </w:rPr>
        <w:t>E-mail</w:t>
      </w:r>
      <w:r w:rsidRPr="001F3573">
        <w:rPr>
          <w:rFonts w:ascii="Calibri" w:hAnsi="Calibri" w:cs="Calibri"/>
          <w:sz w:val="22"/>
          <w:szCs w:val="22"/>
          <w:shd w:val="clear" w:color="auto" w:fill="FFFFFF"/>
        </w:rPr>
        <w:t xml:space="preserve">:                              </w:t>
      </w:r>
      <w:hyperlink r:id="rId7" w:history="1">
        <w:r w:rsidRPr="001F3573">
          <w:rPr>
            <w:rStyle w:val="Hyperlink"/>
            <w:rFonts w:ascii="Calibri" w:hAnsi="Calibri" w:cs="Tahoma"/>
            <w:color w:val="auto"/>
            <w:sz w:val="22"/>
            <w:szCs w:val="22"/>
            <w:shd w:val="clear" w:color="auto" w:fill="FFFFFF"/>
          </w:rPr>
          <w:t>obecubrez@minet.sk</w:t>
        </w:r>
      </w:hyperlink>
    </w:p>
    <w:p w:rsidR="00D46630" w:rsidRPr="001F3573" w:rsidRDefault="00D46630" w:rsidP="001F3573">
      <w:pPr>
        <w:autoSpaceDE w:val="0"/>
        <w:autoSpaceDN w:val="0"/>
        <w:adjustRightInd w:val="0"/>
        <w:rPr>
          <w:rFonts w:ascii="Calibri" w:hAnsi="Calibri" w:cs="Calibri"/>
          <w:sz w:val="22"/>
          <w:szCs w:val="22"/>
        </w:rPr>
      </w:pPr>
      <w:r w:rsidRPr="001F3573">
        <w:rPr>
          <w:rFonts w:ascii="Calibri" w:hAnsi="Calibri" w:cs="Calibri"/>
          <w:sz w:val="22"/>
          <w:szCs w:val="22"/>
          <w:shd w:val="clear" w:color="auto" w:fill="FFFFFF"/>
        </w:rPr>
        <w:t xml:space="preserve">webové sídlo:                  </w:t>
      </w:r>
      <w:hyperlink r:id="rId8" w:tgtFrame="newwindow" w:history="1">
        <w:r w:rsidRPr="001F3573">
          <w:rPr>
            <w:rStyle w:val="Hyperlink"/>
            <w:rFonts w:ascii="Calibri" w:hAnsi="Calibri" w:cs="Calibri"/>
            <w:color w:val="auto"/>
            <w:sz w:val="22"/>
            <w:szCs w:val="22"/>
            <w:shd w:val="clear" w:color="auto" w:fill="FFFFFF"/>
          </w:rPr>
          <w:t>www.ubrez.ocu.sk</w:t>
        </w:r>
      </w:hyperlink>
    </w:p>
    <w:p w:rsidR="00D46630" w:rsidRPr="00593507" w:rsidRDefault="00D46630" w:rsidP="001F3573">
      <w:pPr>
        <w:autoSpaceDE w:val="0"/>
        <w:autoSpaceDN w:val="0"/>
        <w:adjustRightInd w:val="0"/>
        <w:rPr>
          <w:rFonts w:ascii="Calibri" w:hAnsi="Calibri" w:cs="Calibri"/>
          <w:sz w:val="22"/>
          <w:szCs w:val="22"/>
        </w:rPr>
      </w:pPr>
    </w:p>
    <w:p w:rsidR="00D46630" w:rsidRDefault="00D46630" w:rsidP="001F3573">
      <w:pPr>
        <w:pStyle w:val="Odsekzoznamu1"/>
        <w:autoSpaceDE w:val="0"/>
        <w:autoSpaceDN w:val="0"/>
        <w:adjustRightInd w:val="0"/>
        <w:ind w:left="0"/>
        <w:contextualSpacing w:val="0"/>
        <w:rPr>
          <w:rFonts w:ascii="Calibri" w:hAnsi="Calibri" w:cs="Calibri"/>
          <w:sz w:val="22"/>
          <w:szCs w:val="22"/>
          <w:shd w:val="clear" w:color="auto" w:fill="FFFFFF"/>
        </w:rPr>
      </w:pPr>
    </w:p>
    <w:p w:rsidR="00D46630" w:rsidRPr="00593507" w:rsidRDefault="00D46630" w:rsidP="001F3573">
      <w:pPr>
        <w:pStyle w:val="Odsekzoznamu1"/>
        <w:autoSpaceDE w:val="0"/>
        <w:autoSpaceDN w:val="0"/>
        <w:adjustRightInd w:val="0"/>
        <w:ind w:left="0"/>
        <w:contextualSpacing w:val="0"/>
        <w:rPr>
          <w:rFonts w:ascii="Calibri" w:hAnsi="Calibri" w:cs="Calibri"/>
          <w:sz w:val="22"/>
          <w:szCs w:val="22"/>
        </w:rPr>
      </w:pPr>
    </w:p>
    <w:p w:rsidR="00D46630" w:rsidRPr="00D20FF4" w:rsidRDefault="00D46630">
      <w:pPr>
        <w:jc w:val="both"/>
        <w:rPr>
          <w:rFonts w:ascii="Calibri" w:hAnsi="Calibri" w:cs="Arial"/>
          <w:sz w:val="22"/>
          <w:szCs w:val="22"/>
        </w:rPr>
      </w:pPr>
      <w:r w:rsidRPr="00D20FF4">
        <w:rPr>
          <w:rFonts w:ascii="Calibri" w:hAnsi="Calibri" w:cs="Arial"/>
          <w:sz w:val="22"/>
          <w:szCs w:val="22"/>
        </w:rPr>
        <w:tab/>
      </w:r>
      <w:r w:rsidRPr="00D20FF4">
        <w:rPr>
          <w:rFonts w:ascii="Calibri" w:hAnsi="Calibri" w:cs="Arial"/>
          <w:sz w:val="22"/>
          <w:szCs w:val="22"/>
        </w:rPr>
        <w:tab/>
      </w:r>
      <w:r w:rsidRPr="00D20FF4">
        <w:rPr>
          <w:rFonts w:ascii="Calibri" w:hAnsi="Calibri" w:cs="Arial"/>
          <w:sz w:val="22"/>
          <w:szCs w:val="22"/>
        </w:rPr>
        <w:tab/>
      </w:r>
    </w:p>
    <w:p w:rsidR="00D46630" w:rsidRPr="00D20FF4" w:rsidRDefault="00D46630">
      <w:pPr>
        <w:jc w:val="both"/>
        <w:rPr>
          <w:rFonts w:ascii="Calibri" w:hAnsi="Calibri" w:cs="Arial"/>
          <w:sz w:val="22"/>
          <w:szCs w:val="22"/>
        </w:rPr>
      </w:pPr>
    </w:p>
    <w:p w:rsidR="00D46630" w:rsidRDefault="00D46630">
      <w:pPr>
        <w:jc w:val="both"/>
        <w:rPr>
          <w:rFonts w:ascii="Calibri" w:hAnsi="Calibri" w:cs="Arial"/>
          <w:sz w:val="22"/>
          <w:szCs w:val="22"/>
        </w:rPr>
      </w:pPr>
      <w:r w:rsidRPr="00D20FF4">
        <w:rPr>
          <w:rFonts w:ascii="Calibri" w:hAnsi="Calibri" w:cs="Arial"/>
          <w:b/>
          <w:sz w:val="22"/>
          <w:szCs w:val="22"/>
        </w:rPr>
        <w:t>Zhotoviteľ</w:t>
      </w:r>
      <w:r w:rsidRPr="00D20FF4">
        <w:rPr>
          <w:rFonts w:ascii="Calibri" w:hAnsi="Calibri" w:cs="Arial"/>
          <w:sz w:val="22"/>
          <w:szCs w:val="22"/>
        </w:rPr>
        <w:t>:</w:t>
      </w:r>
    </w:p>
    <w:p w:rsidR="00D46630" w:rsidRPr="00D20FF4" w:rsidRDefault="00D46630">
      <w:pPr>
        <w:jc w:val="both"/>
        <w:rPr>
          <w:rFonts w:ascii="Calibri" w:hAnsi="Calibri" w:cs="Arial"/>
          <w:sz w:val="22"/>
          <w:szCs w:val="22"/>
        </w:rPr>
      </w:pPr>
      <w:r w:rsidRPr="00D20FF4">
        <w:rPr>
          <w:rFonts w:ascii="Calibri" w:hAnsi="Calibri" w:cs="Arial"/>
          <w:sz w:val="22"/>
          <w:szCs w:val="22"/>
        </w:rPr>
        <w:tab/>
      </w:r>
      <w:r w:rsidRPr="00D20FF4">
        <w:rPr>
          <w:rFonts w:ascii="Calibri" w:hAnsi="Calibri" w:cs="Arial"/>
          <w:sz w:val="22"/>
          <w:szCs w:val="22"/>
        </w:rPr>
        <w:tab/>
      </w:r>
      <w:r w:rsidRPr="00D20FF4">
        <w:rPr>
          <w:rFonts w:ascii="Calibri" w:hAnsi="Calibri" w:cs="Arial"/>
          <w:sz w:val="22"/>
          <w:szCs w:val="22"/>
        </w:rPr>
        <w:tab/>
      </w:r>
    </w:p>
    <w:p w:rsidR="00D46630"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Názov:</w:t>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Pr>
          <w:rFonts w:ascii="Calibri" w:hAnsi="Calibri"/>
          <w:sz w:val="22"/>
          <w:szCs w:val="22"/>
        </w:rPr>
        <w:t>Adresa</w:t>
      </w:r>
      <w:r w:rsidRPr="00D20FF4">
        <w:rPr>
          <w:rFonts w:ascii="Calibri" w:hAnsi="Calibri"/>
          <w:sz w:val="22"/>
          <w:szCs w:val="22"/>
        </w:rPr>
        <w:t>:</w:t>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p>
    <w:p w:rsidR="00D46630" w:rsidRDefault="00D46630">
      <w:pPr>
        <w:pStyle w:val="Normln"/>
        <w:tabs>
          <w:tab w:val="left" w:pos="407"/>
          <w:tab w:val="left" w:pos="2268"/>
        </w:tabs>
        <w:ind w:left="398" w:hanging="389"/>
        <w:jc w:val="both"/>
        <w:rPr>
          <w:rFonts w:ascii="Calibri" w:hAnsi="Calibri"/>
          <w:sz w:val="22"/>
          <w:szCs w:val="22"/>
        </w:rPr>
      </w:pP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Štatutárny zástupca:</w:t>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IČO:</w:t>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DIČ:</w:t>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IČ DPH:</w:t>
      </w: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Tel.:</w:t>
      </w:r>
      <w:r w:rsidRPr="00D20FF4">
        <w:rPr>
          <w:rFonts w:ascii="Calibri" w:hAnsi="Calibri"/>
          <w:sz w:val="22"/>
          <w:szCs w:val="22"/>
        </w:rPr>
        <w:tab/>
      </w:r>
      <w:r w:rsidRPr="00D20FF4">
        <w:rPr>
          <w:rFonts w:ascii="Calibri" w:hAnsi="Calibri"/>
          <w:sz w:val="22"/>
          <w:szCs w:val="22"/>
        </w:rPr>
        <w:tab/>
      </w:r>
      <w:r>
        <w:rPr>
          <w:rFonts w:ascii="Calibri" w:hAnsi="Calibri"/>
          <w:sz w:val="22"/>
          <w:szCs w:val="22"/>
        </w:rPr>
        <w:t xml:space="preserve">                                               </w:t>
      </w:r>
    </w:p>
    <w:p w:rsidR="00D46630" w:rsidRPr="00700F41"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E-mail:</w:t>
      </w: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www:</w:t>
      </w:r>
      <w:r w:rsidRPr="00D20FF4">
        <w:rPr>
          <w:rFonts w:ascii="Calibri" w:hAnsi="Calibri"/>
          <w:sz w:val="22"/>
          <w:szCs w:val="22"/>
        </w:rPr>
        <w:tab/>
      </w:r>
      <w:r w:rsidRPr="00D20FF4">
        <w:rPr>
          <w:rFonts w:ascii="Calibri" w:hAnsi="Calibri"/>
          <w:sz w:val="22"/>
          <w:szCs w:val="22"/>
        </w:rPr>
        <w:tab/>
      </w:r>
    </w:p>
    <w:p w:rsidR="00D46630" w:rsidRPr="00D20FF4" w:rsidRDefault="00D46630">
      <w:pPr>
        <w:pStyle w:val="Normln"/>
        <w:tabs>
          <w:tab w:val="left" w:pos="407"/>
          <w:tab w:val="left" w:pos="2268"/>
        </w:tabs>
        <w:ind w:left="398" w:hanging="389"/>
        <w:jc w:val="both"/>
        <w:rPr>
          <w:rFonts w:ascii="Calibri" w:hAnsi="Calibri"/>
          <w:sz w:val="22"/>
          <w:szCs w:val="22"/>
        </w:rPr>
      </w:pPr>
      <w:r w:rsidRPr="00D20FF4">
        <w:rPr>
          <w:rFonts w:ascii="Calibri" w:hAnsi="Calibri"/>
          <w:sz w:val="22"/>
          <w:szCs w:val="22"/>
        </w:rPr>
        <w:t>Bankové spojenie:</w:t>
      </w:r>
      <w:r w:rsidRPr="00D20FF4">
        <w:rPr>
          <w:rFonts w:ascii="Calibri" w:hAnsi="Calibri"/>
          <w:sz w:val="22"/>
          <w:szCs w:val="22"/>
        </w:rPr>
        <w:tab/>
      </w:r>
      <w:r w:rsidRPr="00D20FF4">
        <w:rPr>
          <w:rFonts w:ascii="Calibri" w:hAnsi="Calibri"/>
          <w:sz w:val="22"/>
          <w:szCs w:val="22"/>
        </w:rPr>
        <w:tab/>
      </w:r>
    </w:p>
    <w:p w:rsidR="00D46630" w:rsidRPr="00D20FF4" w:rsidRDefault="00D46630" w:rsidP="001F45C1">
      <w:pPr>
        <w:pStyle w:val="Normln"/>
        <w:tabs>
          <w:tab w:val="left" w:pos="407"/>
          <w:tab w:val="left" w:pos="2268"/>
        </w:tabs>
        <w:ind w:left="398" w:hanging="389"/>
        <w:jc w:val="both"/>
        <w:rPr>
          <w:rFonts w:ascii="Calibri" w:hAnsi="Calibri" w:cs="Arial"/>
          <w:sz w:val="22"/>
          <w:szCs w:val="22"/>
        </w:rPr>
      </w:pPr>
      <w:r w:rsidRPr="00D20FF4">
        <w:rPr>
          <w:rFonts w:ascii="Calibri" w:hAnsi="Calibri" w:cs="Arial"/>
          <w:sz w:val="22"/>
          <w:szCs w:val="22"/>
        </w:rPr>
        <w:t>IBAN:</w:t>
      </w:r>
      <w:r w:rsidRPr="00D20FF4">
        <w:rPr>
          <w:rFonts w:ascii="Calibri" w:hAnsi="Calibri" w:cs="Arial"/>
          <w:sz w:val="22"/>
          <w:szCs w:val="22"/>
        </w:rPr>
        <w:tab/>
      </w:r>
      <w:r w:rsidRPr="00D20FF4">
        <w:rPr>
          <w:rFonts w:ascii="Calibri" w:hAnsi="Calibri" w:cs="Arial"/>
          <w:sz w:val="22"/>
          <w:szCs w:val="22"/>
        </w:rPr>
        <w:tab/>
      </w:r>
    </w:p>
    <w:p w:rsidR="00D46630" w:rsidRDefault="00D46630">
      <w:pPr>
        <w:jc w:val="both"/>
        <w:rPr>
          <w:rFonts w:ascii="Calibri" w:hAnsi="Calibri" w:cs="Arial"/>
          <w:sz w:val="22"/>
          <w:szCs w:val="22"/>
        </w:rPr>
      </w:pPr>
    </w:p>
    <w:p w:rsidR="00D46630" w:rsidRPr="00D20FF4" w:rsidRDefault="00D46630">
      <w:pPr>
        <w:jc w:val="both"/>
        <w:rPr>
          <w:rFonts w:ascii="Calibri" w:hAnsi="Calibri" w:cs="Arial"/>
          <w:sz w:val="22"/>
          <w:szCs w:val="22"/>
        </w:rPr>
      </w:pPr>
    </w:p>
    <w:p w:rsidR="00D46630" w:rsidRDefault="00D46630">
      <w:pPr>
        <w:autoSpaceDE w:val="0"/>
        <w:jc w:val="both"/>
        <w:rPr>
          <w:rFonts w:ascii="Calibri" w:hAnsi="Calibri" w:cs="Arial"/>
          <w:sz w:val="22"/>
          <w:szCs w:val="22"/>
        </w:rPr>
      </w:pPr>
    </w:p>
    <w:p w:rsidR="00D46630" w:rsidRDefault="00D46630">
      <w:pPr>
        <w:autoSpaceDE w:val="0"/>
        <w:jc w:val="both"/>
        <w:rPr>
          <w:rFonts w:ascii="Calibri" w:hAnsi="Calibri" w:cs="Arial"/>
          <w:sz w:val="22"/>
          <w:szCs w:val="22"/>
        </w:rPr>
      </w:pPr>
    </w:p>
    <w:p w:rsidR="00D46630" w:rsidRDefault="00D46630">
      <w:pPr>
        <w:autoSpaceDE w:val="0"/>
        <w:jc w:val="both"/>
        <w:rPr>
          <w:rFonts w:ascii="Calibri" w:hAnsi="Calibri" w:cs="Arial"/>
          <w:sz w:val="22"/>
          <w:szCs w:val="22"/>
        </w:rPr>
      </w:pPr>
    </w:p>
    <w:p w:rsidR="00D46630" w:rsidRPr="00D20FF4" w:rsidRDefault="00D46630">
      <w:pPr>
        <w:autoSpaceDE w:val="0"/>
        <w:jc w:val="both"/>
        <w:rPr>
          <w:rFonts w:ascii="Calibri" w:hAnsi="Calibri" w:cs="Arial"/>
          <w:sz w:val="22"/>
          <w:szCs w:val="22"/>
        </w:rPr>
      </w:pPr>
    </w:p>
    <w:p w:rsidR="00D46630" w:rsidRPr="00D20FF4" w:rsidRDefault="00D46630">
      <w:pPr>
        <w:pStyle w:val="Heading2"/>
        <w:rPr>
          <w:rFonts w:ascii="Calibri" w:hAnsi="Calibri" w:cs="Arial"/>
          <w:sz w:val="22"/>
          <w:szCs w:val="22"/>
        </w:rPr>
      </w:pPr>
      <w:r w:rsidRPr="00D20FF4">
        <w:rPr>
          <w:rFonts w:ascii="Calibri" w:hAnsi="Calibri" w:cs="Arial"/>
          <w:sz w:val="22"/>
          <w:szCs w:val="22"/>
        </w:rPr>
        <w:t>II. PREDMET ZMLUVY</w:t>
      </w:r>
    </w:p>
    <w:p w:rsidR="00D46630" w:rsidRPr="00D20FF4" w:rsidRDefault="00D46630">
      <w:pPr>
        <w:rPr>
          <w:rFonts w:ascii="Calibri" w:hAnsi="Calibri" w:cs="Arial"/>
          <w:sz w:val="22"/>
          <w:szCs w:val="22"/>
        </w:rPr>
      </w:pPr>
    </w:p>
    <w:p w:rsidR="00D46630" w:rsidRPr="00D20FF4" w:rsidRDefault="00D46630">
      <w:pPr>
        <w:numPr>
          <w:ilvl w:val="0"/>
          <w:numId w:val="10"/>
        </w:numPr>
        <w:jc w:val="both"/>
        <w:rPr>
          <w:rFonts w:ascii="Calibri" w:hAnsi="Calibri" w:cs="Arial"/>
          <w:sz w:val="22"/>
          <w:szCs w:val="22"/>
        </w:rPr>
      </w:pPr>
      <w:r w:rsidRPr="00D20FF4">
        <w:rPr>
          <w:rFonts w:ascii="Calibri" w:hAnsi="Calibri" w:cs="Arial"/>
          <w:sz w:val="22"/>
          <w:szCs w:val="22"/>
        </w:rPr>
        <w:t xml:space="preserve">Predmetom zmluvy je </w:t>
      </w:r>
      <w:r w:rsidRPr="00257309">
        <w:rPr>
          <w:rFonts w:ascii="Calibri" w:hAnsi="Calibri" w:cs="Arial"/>
          <w:sz w:val="22"/>
          <w:szCs w:val="22"/>
        </w:rPr>
        <w:t>realizácia stavebných prác v rámci zákazky</w:t>
      </w:r>
      <w:r w:rsidRPr="00D20FF4">
        <w:rPr>
          <w:rFonts w:ascii="Calibri" w:hAnsi="Calibri" w:cs="Arial"/>
          <w:sz w:val="22"/>
          <w:szCs w:val="22"/>
        </w:rPr>
        <w:t xml:space="preserve"> </w:t>
      </w:r>
      <w:r w:rsidRPr="00D20FF4">
        <w:rPr>
          <w:rFonts w:ascii="Calibri" w:hAnsi="Calibri" w:cs="Arial"/>
          <w:b/>
          <w:bCs/>
          <w:sz w:val="22"/>
          <w:szCs w:val="22"/>
        </w:rPr>
        <w:t>„</w:t>
      </w:r>
      <w:r>
        <w:rPr>
          <w:rFonts w:ascii="Calibri" w:hAnsi="Calibri" w:cs="Arial"/>
          <w:b/>
          <w:bCs/>
          <w:sz w:val="22"/>
          <w:szCs w:val="22"/>
        </w:rPr>
        <w:t>Výmena svietidiel verejného osvetlenia v obci Úbrež</w:t>
      </w:r>
      <w:r w:rsidRPr="00D20FF4">
        <w:rPr>
          <w:rFonts w:ascii="Calibri" w:hAnsi="Calibri" w:cs="Arial"/>
          <w:b/>
          <w:bCs/>
          <w:sz w:val="22"/>
          <w:szCs w:val="22"/>
        </w:rPr>
        <w:t>“</w:t>
      </w:r>
      <w:r w:rsidRPr="00D20FF4">
        <w:rPr>
          <w:rFonts w:ascii="Calibri" w:hAnsi="Calibri" w:cs="Arial"/>
          <w:b/>
          <w:sz w:val="22"/>
          <w:szCs w:val="22"/>
        </w:rPr>
        <w:t>,</w:t>
      </w:r>
      <w:r w:rsidRPr="00D20FF4">
        <w:rPr>
          <w:rFonts w:ascii="Calibri" w:hAnsi="Calibri" w:cs="Arial"/>
          <w:sz w:val="22"/>
          <w:szCs w:val="22"/>
        </w:rPr>
        <w:t xml:space="preserve"> </w:t>
      </w:r>
      <w:r w:rsidRPr="00D20FF4">
        <w:rPr>
          <w:rFonts w:ascii="Calibri" w:hAnsi="Calibri" w:cs="Arial"/>
          <w:b/>
          <w:sz w:val="22"/>
          <w:szCs w:val="22"/>
        </w:rPr>
        <w:t xml:space="preserve"> </w:t>
      </w:r>
      <w:r w:rsidRPr="00D20FF4">
        <w:rPr>
          <w:rFonts w:ascii="Calibri" w:hAnsi="Calibri" w:cs="Arial"/>
          <w:sz w:val="22"/>
          <w:szCs w:val="22"/>
        </w:rPr>
        <w:t>ktorú vykoná zhotoviteľ a zaväzuje sa vykonať dielo na svoje náklady a na svoje nebezpečenstvo</w:t>
      </w:r>
      <w:r w:rsidRPr="00D20FF4">
        <w:rPr>
          <w:rFonts w:ascii="Calibri" w:hAnsi="Calibri" w:cs="Arial"/>
          <w:color w:val="FF0000"/>
          <w:sz w:val="22"/>
          <w:szCs w:val="22"/>
        </w:rPr>
        <w:t xml:space="preserve"> </w:t>
      </w:r>
      <w:r w:rsidRPr="00D20FF4">
        <w:rPr>
          <w:rFonts w:ascii="Calibri" w:hAnsi="Calibri" w:cs="Arial"/>
          <w:sz w:val="22"/>
          <w:szCs w:val="22"/>
        </w:rPr>
        <w:t>a dodať ho objednávateľovi v termíne dohodnutom v zmluve.</w:t>
      </w:r>
    </w:p>
    <w:p w:rsidR="00D46630" w:rsidRPr="00D20FF4" w:rsidRDefault="00D46630" w:rsidP="00551D97">
      <w:pPr>
        <w:widowControl w:val="0"/>
        <w:numPr>
          <w:ilvl w:val="0"/>
          <w:numId w:val="10"/>
        </w:numPr>
        <w:jc w:val="both"/>
        <w:rPr>
          <w:rFonts w:ascii="Calibri" w:hAnsi="Calibri" w:cs="Arial"/>
          <w:sz w:val="22"/>
          <w:szCs w:val="22"/>
        </w:rPr>
      </w:pPr>
      <w:r w:rsidRPr="00D20FF4">
        <w:rPr>
          <w:rFonts w:ascii="Calibri" w:hAnsi="Calibri"/>
          <w:sz w:val="22"/>
          <w:szCs w:val="22"/>
        </w:rPr>
        <w:t>Zhotoviteľ dodá tovar, ktorý je certifikovaný a schválený na dovoz a predaj v Slovenskej republike, resp. v rámci Európskej únie a bude vyhovovať platným medzinárodným normám, STN, príp. EN a všeobecne záväzným právnym predpisom.</w:t>
      </w:r>
    </w:p>
    <w:p w:rsidR="00D46630" w:rsidRPr="00D20FF4" w:rsidRDefault="00D46630" w:rsidP="00551D97">
      <w:pPr>
        <w:widowControl w:val="0"/>
        <w:numPr>
          <w:ilvl w:val="0"/>
          <w:numId w:val="10"/>
        </w:numPr>
        <w:jc w:val="both"/>
        <w:rPr>
          <w:rFonts w:ascii="Calibri" w:hAnsi="Calibri" w:cs="Arial"/>
          <w:sz w:val="22"/>
          <w:szCs w:val="22"/>
        </w:rPr>
      </w:pPr>
      <w:r w:rsidRPr="00D20FF4">
        <w:rPr>
          <w:rFonts w:ascii="Calibri" w:hAnsi="Calibri"/>
          <w:sz w:val="22"/>
          <w:szCs w:val="22"/>
        </w:rPr>
        <w:t>Zhotoviteľ diela predloží na ponúkané tovary, ktoré sú predmetom zákazky, najneskôr v deň ich dodania, vyhlásenie o zhode alebo certifikát zhody.</w:t>
      </w:r>
    </w:p>
    <w:p w:rsidR="00D46630" w:rsidRPr="00D20FF4" w:rsidRDefault="00D46630" w:rsidP="00551D97">
      <w:pPr>
        <w:widowControl w:val="0"/>
        <w:numPr>
          <w:ilvl w:val="0"/>
          <w:numId w:val="10"/>
        </w:numPr>
        <w:jc w:val="both"/>
        <w:rPr>
          <w:rFonts w:ascii="Calibri" w:hAnsi="Calibri" w:cs="Arial"/>
          <w:sz w:val="22"/>
          <w:szCs w:val="22"/>
        </w:rPr>
      </w:pPr>
      <w:r w:rsidRPr="00D20FF4">
        <w:rPr>
          <w:rFonts w:ascii="Calibri" w:hAnsi="Calibri"/>
          <w:sz w:val="22"/>
          <w:szCs w:val="22"/>
        </w:rPr>
        <w:t>K tovarom musí byť súčasne dodaná sprievodná technická dokumentácia výrobcu v origináli a v preklade do slovenského alebo českého jazyka.</w:t>
      </w:r>
    </w:p>
    <w:p w:rsidR="00D46630" w:rsidRPr="00D20FF4" w:rsidRDefault="00D46630" w:rsidP="00551D97">
      <w:pPr>
        <w:widowControl w:val="0"/>
        <w:numPr>
          <w:ilvl w:val="0"/>
          <w:numId w:val="10"/>
        </w:numPr>
        <w:jc w:val="both"/>
        <w:rPr>
          <w:rFonts w:ascii="Calibri" w:hAnsi="Calibri" w:cs="Arial"/>
          <w:sz w:val="22"/>
          <w:szCs w:val="22"/>
        </w:rPr>
      </w:pPr>
      <w:r w:rsidRPr="00D20FF4">
        <w:rPr>
          <w:rFonts w:ascii="Calibri" w:hAnsi="Calibri"/>
          <w:sz w:val="22"/>
          <w:szCs w:val="22"/>
        </w:rPr>
        <w:t>Všetky dodané tovary musia byť nové, nepoužité, bez vád, v originálnych obaloch (ak relevantné).</w:t>
      </w:r>
    </w:p>
    <w:p w:rsidR="00D46630" w:rsidRPr="00D20FF4" w:rsidRDefault="00D46630">
      <w:pPr>
        <w:numPr>
          <w:ilvl w:val="0"/>
          <w:numId w:val="10"/>
        </w:numPr>
        <w:jc w:val="both"/>
        <w:rPr>
          <w:rFonts w:ascii="Calibri" w:hAnsi="Calibri" w:cs="Arial"/>
          <w:sz w:val="22"/>
          <w:szCs w:val="22"/>
        </w:rPr>
      </w:pPr>
      <w:r w:rsidRPr="00D20FF4">
        <w:rPr>
          <w:rFonts w:ascii="Calibri" w:hAnsi="Calibri" w:cs="Arial"/>
          <w:sz w:val="22"/>
          <w:szCs w:val="22"/>
        </w:rPr>
        <w:t>Objednávateľ má právo odmietnuť prevzatie predmetu zmluvy a vrátiť ho na náklady zhotoviteľa v prípade, ak predmet zmluvy nezodpovedá požadovanej špecifikácii.</w:t>
      </w:r>
      <w:r w:rsidRPr="00D20FF4">
        <w:rPr>
          <w:rFonts w:ascii="Calibri" w:hAnsi="Calibri" w:cs="Arial"/>
          <w:sz w:val="22"/>
          <w:szCs w:val="22"/>
        </w:rPr>
        <w:tab/>
      </w:r>
    </w:p>
    <w:p w:rsidR="00D46630" w:rsidRDefault="00D46630">
      <w:pPr>
        <w:numPr>
          <w:ilvl w:val="0"/>
          <w:numId w:val="10"/>
        </w:numPr>
        <w:jc w:val="both"/>
        <w:rPr>
          <w:rFonts w:ascii="Calibri" w:hAnsi="Calibri" w:cs="Arial"/>
          <w:sz w:val="22"/>
          <w:szCs w:val="22"/>
        </w:rPr>
      </w:pPr>
      <w:r w:rsidRPr="00D20FF4">
        <w:rPr>
          <w:rFonts w:ascii="Calibri" w:hAnsi="Calibri" w:cs="Arial"/>
          <w:sz w:val="22"/>
          <w:szCs w:val="22"/>
        </w:rPr>
        <w:t>Objednávateľ sa zaväzuje, že dokončené dielo prevezme na základe preberacieho protokolu a zaplatí za jeho zhotovenie dohodnutú cenu.</w:t>
      </w:r>
    </w:p>
    <w:p w:rsidR="00D46630" w:rsidRPr="00D20FF4" w:rsidRDefault="00D46630">
      <w:pPr>
        <w:rPr>
          <w:rFonts w:ascii="Calibri" w:hAnsi="Calibri" w:cs="Arial"/>
          <w:sz w:val="22"/>
          <w:szCs w:val="22"/>
        </w:rPr>
      </w:pPr>
    </w:p>
    <w:p w:rsidR="00D46630" w:rsidRPr="00D20FF4" w:rsidRDefault="00D46630">
      <w:pPr>
        <w:pStyle w:val="Heading2"/>
        <w:rPr>
          <w:rFonts w:ascii="Calibri" w:hAnsi="Calibri" w:cs="Arial"/>
          <w:sz w:val="22"/>
          <w:szCs w:val="22"/>
        </w:rPr>
      </w:pPr>
      <w:r w:rsidRPr="00D20FF4">
        <w:rPr>
          <w:rFonts w:ascii="Calibri" w:hAnsi="Calibri" w:cs="Arial"/>
          <w:sz w:val="22"/>
          <w:szCs w:val="22"/>
        </w:rPr>
        <w:t>III. ČAS PLNENIA</w:t>
      </w:r>
    </w:p>
    <w:p w:rsidR="00D46630" w:rsidRPr="00D20FF4" w:rsidRDefault="00D46630">
      <w:pPr>
        <w:jc w:val="both"/>
        <w:rPr>
          <w:rFonts w:ascii="Calibri" w:hAnsi="Calibri" w:cs="Arial"/>
          <w:sz w:val="22"/>
          <w:szCs w:val="22"/>
        </w:rPr>
      </w:pPr>
    </w:p>
    <w:p w:rsidR="00D46630" w:rsidRPr="00D20FF4" w:rsidRDefault="00D46630">
      <w:pPr>
        <w:numPr>
          <w:ilvl w:val="0"/>
          <w:numId w:val="2"/>
        </w:numPr>
        <w:jc w:val="both"/>
        <w:rPr>
          <w:rFonts w:ascii="Calibri" w:hAnsi="Calibri" w:cs="Arial"/>
          <w:sz w:val="22"/>
          <w:szCs w:val="22"/>
        </w:rPr>
      </w:pPr>
      <w:r w:rsidRPr="00D20FF4">
        <w:rPr>
          <w:rFonts w:ascii="Calibri" w:hAnsi="Calibri" w:cs="Arial"/>
          <w:sz w:val="22"/>
          <w:szCs w:val="22"/>
        </w:rPr>
        <w:t xml:space="preserve">Zhotoviteľ sa zaväzuje, že predmet zákazky dodá v termíne: </w:t>
      </w:r>
      <w:r w:rsidRPr="001F3573">
        <w:rPr>
          <w:rFonts w:ascii="Calibri" w:hAnsi="Calibri" w:cs="Arial"/>
          <w:b/>
          <w:sz w:val="22"/>
          <w:szCs w:val="22"/>
        </w:rPr>
        <w:t>03-06/2019</w:t>
      </w:r>
    </w:p>
    <w:p w:rsidR="00D46630" w:rsidRPr="00D20FF4" w:rsidRDefault="00D46630" w:rsidP="001F3573">
      <w:pPr>
        <w:ind w:left="2050" w:hanging="1967"/>
        <w:rPr>
          <w:rFonts w:ascii="Calibri" w:hAnsi="Calibri" w:cs="Arial"/>
          <w:sz w:val="22"/>
          <w:szCs w:val="22"/>
        </w:rPr>
      </w:pPr>
      <w:r w:rsidRPr="00D20FF4">
        <w:rPr>
          <w:rFonts w:ascii="Calibri" w:hAnsi="Calibri" w:cs="Arial"/>
          <w:sz w:val="22"/>
          <w:szCs w:val="22"/>
        </w:rPr>
        <w:t xml:space="preserve">             </w:t>
      </w:r>
    </w:p>
    <w:p w:rsidR="00D46630" w:rsidRPr="00D20FF4" w:rsidRDefault="00D46630" w:rsidP="004B05EA">
      <w:pPr>
        <w:numPr>
          <w:ilvl w:val="0"/>
          <w:numId w:val="2"/>
        </w:numPr>
        <w:jc w:val="both"/>
        <w:rPr>
          <w:rFonts w:ascii="Calibri" w:hAnsi="Calibri" w:cs="Arial"/>
          <w:sz w:val="22"/>
          <w:szCs w:val="22"/>
        </w:rPr>
      </w:pPr>
      <w:r w:rsidRPr="00D20FF4">
        <w:rPr>
          <w:rFonts w:ascii="Calibri" w:hAnsi="Calibri" w:cs="Arial"/>
          <w:sz w:val="22"/>
          <w:szCs w:val="22"/>
        </w:rPr>
        <w:t>Ak zhotoviteľ ukončí predmet zákazky alebo jeho dohodnutú časť na odovzdanie pred dohodnutým termínom, objednávateľ sa zaväzuje toto dielo prevziať pred dohodnutým termínom plnenia v zmysle tejto zmluvy a</w:t>
      </w:r>
      <w:r>
        <w:rPr>
          <w:rFonts w:ascii="Calibri" w:hAnsi="Calibri" w:cs="Arial"/>
          <w:sz w:val="22"/>
          <w:szCs w:val="22"/>
        </w:rPr>
        <w:t> </w:t>
      </w:r>
      <w:r w:rsidRPr="00D20FF4">
        <w:rPr>
          <w:rFonts w:ascii="Calibri" w:hAnsi="Calibri" w:cs="Arial"/>
          <w:sz w:val="22"/>
          <w:szCs w:val="22"/>
        </w:rPr>
        <w:t>zaplatí</w:t>
      </w:r>
      <w:r>
        <w:rPr>
          <w:rFonts w:ascii="Calibri" w:hAnsi="Calibri" w:cs="Arial"/>
          <w:sz w:val="22"/>
          <w:szCs w:val="22"/>
        </w:rPr>
        <w:t xml:space="preserve"> zaň</w:t>
      </w:r>
      <w:r w:rsidRPr="00D20FF4">
        <w:rPr>
          <w:rFonts w:ascii="Calibri" w:hAnsi="Calibri" w:cs="Arial"/>
          <w:sz w:val="22"/>
          <w:szCs w:val="22"/>
        </w:rPr>
        <w:t xml:space="preserve"> dohodnutú cenu.</w:t>
      </w:r>
    </w:p>
    <w:p w:rsidR="00D46630" w:rsidRPr="00D20FF4" w:rsidRDefault="00D46630">
      <w:pPr>
        <w:pStyle w:val="Heading2"/>
        <w:rPr>
          <w:rFonts w:ascii="Calibri" w:hAnsi="Calibri" w:cs="Arial"/>
          <w:sz w:val="22"/>
          <w:szCs w:val="22"/>
        </w:rPr>
      </w:pPr>
    </w:p>
    <w:p w:rsidR="00D46630" w:rsidRPr="00D20FF4" w:rsidRDefault="00D46630">
      <w:pPr>
        <w:pStyle w:val="Heading2"/>
        <w:rPr>
          <w:rFonts w:ascii="Calibri" w:hAnsi="Calibri" w:cs="Arial"/>
          <w:sz w:val="22"/>
          <w:szCs w:val="22"/>
        </w:rPr>
      </w:pPr>
      <w:r w:rsidRPr="00D20FF4">
        <w:rPr>
          <w:rFonts w:ascii="Calibri" w:hAnsi="Calibri" w:cs="Arial"/>
          <w:sz w:val="22"/>
          <w:szCs w:val="22"/>
        </w:rPr>
        <w:t>IV. CENA</w:t>
      </w:r>
    </w:p>
    <w:p w:rsidR="00D46630" w:rsidRPr="00D20FF4" w:rsidRDefault="00D46630">
      <w:pPr>
        <w:jc w:val="both"/>
        <w:rPr>
          <w:rFonts w:ascii="Calibri" w:hAnsi="Calibri" w:cs="Arial"/>
          <w:sz w:val="22"/>
          <w:szCs w:val="22"/>
        </w:rPr>
      </w:pPr>
    </w:p>
    <w:p w:rsidR="00D46630" w:rsidRPr="00D20FF4" w:rsidRDefault="00D46630">
      <w:pPr>
        <w:numPr>
          <w:ilvl w:val="0"/>
          <w:numId w:val="5"/>
        </w:numPr>
        <w:jc w:val="both"/>
        <w:rPr>
          <w:rFonts w:ascii="Calibri" w:hAnsi="Calibri" w:cs="Arial"/>
          <w:sz w:val="22"/>
          <w:szCs w:val="22"/>
        </w:rPr>
      </w:pPr>
      <w:r w:rsidRPr="00D20FF4">
        <w:rPr>
          <w:rFonts w:ascii="Calibri" w:hAnsi="Calibri" w:cs="Arial"/>
          <w:sz w:val="22"/>
          <w:szCs w:val="22"/>
        </w:rPr>
        <w:t>Cena predmetu zmluvy je na základe predloženej cenovej ponuky vo verejnom obstarávaní – oceneného zadania, ktoré je neoddeliteľnou súčasťou tejto Zmluvy o dielo a predstavuje čiastku:</w:t>
      </w:r>
    </w:p>
    <w:p w:rsidR="00D46630" w:rsidRPr="00D20FF4" w:rsidRDefault="00D46630">
      <w:pPr>
        <w:jc w:val="both"/>
        <w:rPr>
          <w:rFonts w:ascii="Calibri" w:hAnsi="Calibri"/>
          <w:sz w:val="22"/>
          <w:szCs w:val="22"/>
        </w:rPr>
      </w:pPr>
    </w:p>
    <w:p w:rsidR="00D46630" w:rsidRPr="00D20FF4" w:rsidRDefault="00D46630">
      <w:pPr>
        <w:rPr>
          <w:rFonts w:ascii="Calibri" w:hAnsi="Calibri" w:cs="Arial"/>
          <w:sz w:val="22"/>
          <w:szCs w:val="22"/>
        </w:rPr>
      </w:pPr>
      <w:r w:rsidRPr="00D20FF4">
        <w:rPr>
          <w:rFonts w:ascii="Calibri" w:hAnsi="Calibri" w:cs="Arial"/>
          <w:sz w:val="22"/>
          <w:szCs w:val="22"/>
        </w:rPr>
        <w:tab/>
        <w:t xml:space="preserve">Cena diela bez DPH: </w:t>
      </w:r>
      <w:r w:rsidRPr="00D20FF4">
        <w:rPr>
          <w:rFonts w:ascii="Calibri" w:hAnsi="Calibri" w:cs="Arial"/>
          <w:sz w:val="22"/>
          <w:szCs w:val="22"/>
        </w:rPr>
        <w:tab/>
      </w:r>
      <w:r>
        <w:rPr>
          <w:rFonts w:ascii="Calibri" w:hAnsi="Calibri" w:cs="Arial"/>
          <w:sz w:val="22"/>
          <w:szCs w:val="22"/>
        </w:rPr>
        <w:t>........................................</w:t>
      </w:r>
      <w:r w:rsidRPr="00D20FF4">
        <w:rPr>
          <w:rFonts w:ascii="Calibri" w:hAnsi="Calibri" w:cs="Arial"/>
          <w:sz w:val="22"/>
          <w:szCs w:val="22"/>
        </w:rPr>
        <w:tab/>
        <w:t xml:space="preserve">EUR </w:t>
      </w:r>
    </w:p>
    <w:p w:rsidR="00D46630" w:rsidRPr="00D20FF4" w:rsidRDefault="00D46630">
      <w:pPr>
        <w:rPr>
          <w:rFonts w:ascii="Calibri" w:hAnsi="Calibri" w:cs="Arial"/>
          <w:sz w:val="22"/>
          <w:szCs w:val="22"/>
        </w:rPr>
      </w:pPr>
      <w:r w:rsidRPr="00D20FF4">
        <w:rPr>
          <w:rFonts w:ascii="Calibri" w:hAnsi="Calibri" w:cs="Arial"/>
          <w:sz w:val="22"/>
          <w:szCs w:val="22"/>
        </w:rPr>
        <w:tab/>
        <w:t>DPH 20%:</w:t>
      </w:r>
      <w:r w:rsidRPr="00D20FF4">
        <w:rPr>
          <w:rFonts w:ascii="Calibri" w:hAnsi="Calibri" w:cs="Arial"/>
          <w:sz w:val="22"/>
          <w:szCs w:val="22"/>
        </w:rPr>
        <w:tab/>
      </w:r>
      <w:r w:rsidRPr="00D20FF4">
        <w:rPr>
          <w:rFonts w:ascii="Calibri" w:hAnsi="Calibri" w:cs="Arial"/>
          <w:sz w:val="22"/>
          <w:szCs w:val="22"/>
        </w:rPr>
        <w:tab/>
        <w:t xml:space="preserve"> </w:t>
      </w:r>
      <w:r>
        <w:rPr>
          <w:rFonts w:ascii="Calibri" w:hAnsi="Calibri" w:cs="Arial"/>
          <w:sz w:val="22"/>
          <w:szCs w:val="22"/>
        </w:rPr>
        <w:t xml:space="preserve"> .......................................</w:t>
      </w:r>
      <w:r w:rsidRPr="00D20FF4">
        <w:rPr>
          <w:rFonts w:ascii="Calibri" w:hAnsi="Calibri" w:cs="Arial"/>
          <w:sz w:val="22"/>
          <w:szCs w:val="22"/>
        </w:rPr>
        <w:tab/>
        <w:t>EUR</w:t>
      </w:r>
    </w:p>
    <w:p w:rsidR="00D46630" w:rsidRPr="00D20FF4" w:rsidRDefault="00D46630">
      <w:pPr>
        <w:rPr>
          <w:rFonts w:ascii="Calibri" w:hAnsi="Calibri" w:cs="Arial"/>
          <w:b/>
          <w:bCs/>
          <w:sz w:val="22"/>
          <w:szCs w:val="22"/>
        </w:rPr>
      </w:pPr>
      <w:r w:rsidRPr="00D20FF4">
        <w:rPr>
          <w:rFonts w:ascii="Calibri" w:hAnsi="Calibri" w:cs="Arial"/>
          <w:b/>
          <w:bCs/>
          <w:sz w:val="22"/>
          <w:szCs w:val="22"/>
        </w:rPr>
        <w:tab/>
        <w:t xml:space="preserve">Cena diela s DPH:   </w:t>
      </w:r>
      <w:r w:rsidRPr="00D20FF4">
        <w:rPr>
          <w:rFonts w:ascii="Calibri" w:hAnsi="Calibri" w:cs="Arial"/>
          <w:b/>
          <w:bCs/>
          <w:sz w:val="22"/>
          <w:szCs w:val="22"/>
        </w:rPr>
        <w:tab/>
      </w:r>
      <w:r>
        <w:rPr>
          <w:rFonts w:ascii="Calibri" w:hAnsi="Calibri" w:cs="Arial"/>
          <w:b/>
          <w:bCs/>
          <w:sz w:val="22"/>
          <w:szCs w:val="22"/>
        </w:rPr>
        <w:t xml:space="preserve">....................................... </w:t>
      </w:r>
      <w:r w:rsidRPr="00D20FF4">
        <w:rPr>
          <w:rFonts w:ascii="Calibri" w:hAnsi="Calibri" w:cs="Arial"/>
          <w:b/>
          <w:bCs/>
          <w:sz w:val="22"/>
          <w:szCs w:val="22"/>
        </w:rPr>
        <w:tab/>
        <w:t>EUR</w:t>
      </w:r>
    </w:p>
    <w:p w:rsidR="00D46630" w:rsidRPr="00D20FF4" w:rsidRDefault="00D46630" w:rsidP="009F0F6A">
      <w:pPr>
        <w:rPr>
          <w:rFonts w:ascii="Calibri" w:hAnsi="Calibri" w:cs="Arial"/>
          <w:sz w:val="22"/>
          <w:szCs w:val="22"/>
        </w:rPr>
      </w:pPr>
    </w:p>
    <w:p w:rsidR="00D46630" w:rsidRPr="00D20FF4" w:rsidRDefault="00D46630" w:rsidP="00551D97">
      <w:pPr>
        <w:pStyle w:val="FootnoteText"/>
        <w:numPr>
          <w:ilvl w:val="0"/>
          <w:numId w:val="5"/>
        </w:numPr>
        <w:shd w:val="clear" w:color="auto" w:fill="FFFFFF"/>
        <w:suppressAutoHyphens/>
        <w:spacing w:before="120"/>
        <w:jc w:val="both"/>
        <w:rPr>
          <w:rFonts w:cs="Arial"/>
          <w:sz w:val="22"/>
          <w:szCs w:val="22"/>
        </w:rPr>
      </w:pPr>
      <w:r w:rsidRPr="00D20FF4">
        <w:rPr>
          <w:sz w:val="22"/>
          <w:szCs w:val="22"/>
        </w:rPr>
        <w:t>Ponúknutá cena dodávateľa je konečná a zahŕňa dopravu na miesto plnenia, inštaláciu, montáž a uvedenie do prevádzky s odskúšaním všetkých funkčných prvkov vrátane školenia na obsluhu zariadenia a jeho spustenia do prevádzky. Cena zahŕňa aj zákaznícku podporu cez telefón minimálne po dobu záručnej doby.</w:t>
      </w:r>
    </w:p>
    <w:p w:rsidR="00D46630" w:rsidRPr="00D20FF4" w:rsidRDefault="00D46630" w:rsidP="001F3573">
      <w:pPr>
        <w:widowControl w:val="0"/>
        <w:numPr>
          <w:ilvl w:val="0"/>
          <w:numId w:val="5"/>
        </w:numPr>
        <w:autoSpaceDE w:val="0"/>
        <w:autoSpaceDN w:val="0"/>
        <w:adjustRightInd w:val="0"/>
        <w:ind w:right="72"/>
        <w:contextualSpacing/>
        <w:jc w:val="both"/>
        <w:rPr>
          <w:rFonts w:ascii="Calibri" w:hAnsi="Calibri"/>
          <w:sz w:val="22"/>
          <w:szCs w:val="22"/>
        </w:rPr>
      </w:pPr>
      <w:r w:rsidRPr="00D20FF4">
        <w:rPr>
          <w:rFonts w:ascii="Calibri" w:hAnsi="Calibri"/>
          <w:sz w:val="22"/>
          <w:szCs w:val="22"/>
        </w:rPr>
        <w:t xml:space="preserve">Zhotoviteľ odovzdá objednávateľovi všetky platné atesty použitých a zabudovaných výrobkov a materiálov, certifikáty výrobkov, ktoré podliehajú povinnej certifikácii (správy, revízie, skúšky, </w:t>
      </w:r>
      <w:r w:rsidRPr="00D20FF4">
        <w:rPr>
          <w:rFonts w:ascii="Calibri" w:hAnsi="Calibri"/>
          <w:sz w:val="22"/>
          <w:szCs w:val="22"/>
        </w:rPr>
        <w:tab/>
        <w:t>a pod.)  pred odovzdaním a prevzatím diela</w:t>
      </w:r>
      <w:r>
        <w:rPr>
          <w:rFonts w:ascii="Calibri" w:hAnsi="Calibri"/>
          <w:sz w:val="22"/>
          <w:szCs w:val="22"/>
        </w:rPr>
        <w:t>.</w:t>
      </w:r>
    </w:p>
    <w:p w:rsidR="00D46630" w:rsidRPr="001F3573" w:rsidRDefault="00D46630" w:rsidP="009F0F6A">
      <w:pPr>
        <w:numPr>
          <w:ilvl w:val="0"/>
          <w:numId w:val="5"/>
        </w:numPr>
        <w:jc w:val="both"/>
        <w:rPr>
          <w:rFonts w:ascii="Calibri" w:hAnsi="Calibri" w:cs="Arial"/>
          <w:sz w:val="22"/>
          <w:szCs w:val="22"/>
        </w:rPr>
      </w:pPr>
      <w:r w:rsidRPr="001F3573">
        <w:rPr>
          <w:rFonts w:ascii="Calibri" w:hAnsi="Calibri" w:cs="Arial"/>
          <w:sz w:val="22"/>
          <w:szCs w:val="22"/>
        </w:rPr>
        <w:t>Objednávateľ sa zaväzuje, že zaplatí zhotoviteľovi za zhotovené dielo prostredníctvom Leasingovej spoločnosti na základe uzavretej zmluvy medzi Objednávateľom a  Leasingovou spoločnosťou, po protokolárnom odovzdaní diela.</w:t>
      </w:r>
    </w:p>
    <w:p w:rsidR="00D46630" w:rsidRDefault="00D46630" w:rsidP="001F3573">
      <w:pPr>
        <w:ind w:left="360"/>
        <w:jc w:val="both"/>
        <w:rPr>
          <w:rFonts w:ascii="Calibri" w:hAnsi="Calibri" w:cs="Arial"/>
          <w:b/>
          <w:sz w:val="22"/>
          <w:szCs w:val="22"/>
        </w:rPr>
      </w:pPr>
    </w:p>
    <w:p w:rsidR="00D46630" w:rsidRDefault="00D46630" w:rsidP="001F3573">
      <w:pPr>
        <w:ind w:left="360"/>
        <w:jc w:val="both"/>
        <w:rPr>
          <w:rFonts w:ascii="Calibri" w:hAnsi="Calibri" w:cs="Arial"/>
          <w:b/>
          <w:sz w:val="22"/>
          <w:szCs w:val="22"/>
        </w:rPr>
      </w:pPr>
    </w:p>
    <w:p w:rsidR="00D46630" w:rsidRPr="001F3573" w:rsidRDefault="00D46630" w:rsidP="001F3573">
      <w:pPr>
        <w:ind w:left="360"/>
        <w:jc w:val="both"/>
        <w:rPr>
          <w:rFonts w:ascii="Calibri" w:hAnsi="Calibri" w:cs="Arial"/>
          <w:b/>
          <w:sz w:val="22"/>
          <w:szCs w:val="22"/>
        </w:rPr>
      </w:pPr>
    </w:p>
    <w:p w:rsidR="00D46630" w:rsidRPr="00D20FF4" w:rsidRDefault="00D46630" w:rsidP="009F0F6A">
      <w:pPr>
        <w:numPr>
          <w:ilvl w:val="0"/>
          <w:numId w:val="5"/>
        </w:numPr>
        <w:jc w:val="both"/>
        <w:rPr>
          <w:rFonts w:ascii="Calibri" w:hAnsi="Calibri" w:cs="Arial"/>
          <w:sz w:val="22"/>
          <w:szCs w:val="22"/>
        </w:rPr>
      </w:pPr>
      <w:r w:rsidRPr="00D20FF4">
        <w:rPr>
          <w:rFonts w:ascii="Calibri" w:hAnsi="Calibri" w:cs="Arial"/>
          <w:sz w:val="22"/>
          <w:szCs w:val="22"/>
        </w:rPr>
        <w:t xml:space="preserve">Zabudovaný materiál a komponenty až do úplného uhradenia ceny diela ostávajú majetkom </w:t>
      </w:r>
      <w:r>
        <w:rPr>
          <w:rFonts w:ascii="Calibri" w:hAnsi="Calibri" w:cs="Arial"/>
          <w:sz w:val="22"/>
          <w:szCs w:val="22"/>
        </w:rPr>
        <w:t>Leasingovej spoločnosti,</w:t>
      </w:r>
      <w:r w:rsidRPr="00D20FF4">
        <w:rPr>
          <w:rFonts w:ascii="Calibri" w:hAnsi="Calibri" w:cs="Arial"/>
          <w:sz w:val="22"/>
          <w:szCs w:val="22"/>
        </w:rPr>
        <w:t xml:space="preserve"> pričom materiál a veci obstarané na vykonanie diela sú zahrnuté v cene za vykonanie diela.</w:t>
      </w:r>
      <w:r>
        <w:rPr>
          <w:rFonts w:ascii="Calibri" w:hAnsi="Calibri" w:cs="Arial"/>
          <w:sz w:val="22"/>
          <w:szCs w:val="22"/>
        </w:rPr>
        <w:t xml:space="preserve">                                                                                                                                                                </w:t>
      </w:r>
    </w:p>
    <w:p w:rsidR="00D46630" w:rsidRDefault="00D46630" w:rsidP="004B05EA">
      <w:pPr>
        <w:pStyle w:val="Heading3"/>
        <w:numPr>
          <w:ilvl w:val="0"/>
          <w:numId w:val="0"/>
        </w:numPr>
        <w:rPr>
          <w:rFonts w:ascii="Calibri" w:hAnsi="Calibri" w:cs="Arial"/>
          <w:sz w:val="22"/>
          <w:szCs w:val="22"/>
        </w:rPr>
      </w:pPr>
    </w:p>
    <w:p w:rsidR="00D46630" w:rsidRPr="00D20FF4" w:rsidRDefault="00D46630">
      <w:pPr>
        <w:pStyle w:val="Heading3"/>
        <w:jc w:val="center"/>
        <w:rPr>
          <w:rFonts w:ascii="Calibri" w:hAnsi="Calibri" w:cs="Arial"/>
          <w:sz w:val="22"/>
          <w:szCs w:val="22"/>
        </w:rPr>
      </w:pPr>
      <w:r w:rsidRPr="00D20FF4">
        <w:rPr>
          <w:rFonts w:ascii="Calibri" w:hAnsi="Calibri" w:cs="Arial"/>
          <w:sz w:val="22"/>
          <w:szCs w:val="22"/>
        </w:rPr>
        <w:t>V. PLATOBNÉ PODMIENKY</w:t>
      </w:r>
    </w:p>
    <w:p w:rsidR="00D46630" w:rsidRPr="00D20FF4" w:rsidRDefault="00D46630">
      <w:pPr>
        <w:rPr>
          <w:rFonts w:ascii="Calibri" w:hAnsi="Calibri" w:cs="Arial"/>
          <w:sz w:val="22"/>
          <w:szCs w:val="22"/>
        </w:rPr>
      </w:pPr>
    </w:p>
    <w:p w:rsidR="00D46630" w:rsidRPr="00D20FF4" w:rsidRDefault="00D46630">
      <w:pPr>
        <w:numPr>
          <w:ilvl w:val="0"/>
          <w:numId w:val="6"/>
        </w:numPr>
        <w:jc w:val="both"/>
        <w:rPr>
          <w:rFonts w:ascii="Calibri" w:hAnsi="Calibri" w:cs="Arial"/>
          <w:sz w:val="22"/>
          <w:szCs w:val="22"/>
        </w:rPr>
      </w:pPr>
      <w:r w:rsidRPr="00D20FF4">
        <w:rPr>
          <w:rFonts w:ascii="Calibri" w:hAnsi="Calibri" w:cs="Arial"/>
          <w:sz w:val="22"/>
          <w:szCs w:val="22"/>
        </w:rPr>
        <w:t>Objednávateľ neposkytuje zhotoviteľovi žiadnu zálohu či preddavok.</w:t>
      </w:r>
    </w:p>
    <w:p w:rsidR="00D46630" w:rsidRPr="00D20FF4" w:rsidRDefault="00D46630">
      <w:pPr>
        <w:numPr>
          <w:ilvl w:val="0"/>
          <w:numId w:val="6"/>
        </w:numPr>
        <w:jc w:val="both"/>
        <w:rPr>
          <w:rFonts w:ascii="Calibri" w:hAnsi="Calibri" w:cs="Arial"/>
          <w:sz w:val="22"/>
          <w:szCs w:val="22"/>
        </w:rPr>
      </w:pPr>
      <w:r w:rsidRPr="00D20FF4">
        <w:rPr>
          <w:rFonts w:ascii="Calibri" w:hAnsi="Calibri" w:cs="Arial"/>
          <w:sz w:val="22"/>
          <w:szCs w:val="22"/>
        </w:rPr>
        <w:t xml:space="preserve">Cenu za zhotovenie diela uhradí objednávateľ na základe </w:t>
      </w:r>
      <w:r>
        <w:rPr>
          <w:rFonts w:ascii="Calibri" w:hAnsi="Calibri" w:cs="Arial"/>
          <w:sz w:val="22"/>
          <w:szCs w:val="22"/>
        </w:rPr>
        <w:t>Leasingového splátkového kalendára</w:t>
      </w:r>
      <w:r w:rsidRPr="00D20FF4">
        <w:rPr>
          <w:rFonts w:ascii="Calibri" w:hAnsi="Calibri" w:cs="Arial"/>
          <w:sz w:val="22"/>
          <w:szCs w:val="22"/>
        </w:rPr>
        <w:t xml:space="preserve"> po prevzatí diela na základe preberacieho protokolu. </w:t>
      </w:r>
    </w:p>
    <w:p w:rsidR="00D46630" w:rsidRPr="00D20FF4" w:rsidRDefault="00D46630" w:rsidP="009C00FE">
      <w:pPr>
        <w:ind w:left="360"/>
        <w:jc w:val="both"/>
        <w:rPr>
          <w:rFonts w:ascii="Calibri" w:hAnsi="Calibri" w:cs="Arial"/>
          <w:sz w:val="22"/>
          <w:szCs w:val="22"/>
        </w:rPr>
      </w:pPr>
    </w:p>
    <w:p w:rsidR="00D46630" w:rsidRPr="00D20FF4" w:rsidRDefault="00D46630">
      <w:pPr>
        <w:jc w:val="both"/>
        <w:rPr>
          <w:rFonts w:ascii="Calibri" w:hAnsi="Calibri" w:cs="Arial"/>
          <w:sz w:val="22"/>
          <w:szCs w:val="22"/>
        </w:rPr>
      </w:pPr>
    </w:p>
    <w:p w:rsidR="00D46630" w:rsidRPr="00D20FF4" w:rsidRDefault="00D46630">
      <w:pPr>
        <w:pStyle w:val="Heading2"/>
        <w:rPr>
          <w:rFonts w:ascii="Calibri" w:hAnsi="Calibri" w:cs="Arial"/>
          <w:sz w:val="22"/>
          <w:szCs w:val="22"/>
        </w:rPr>
      </w:pPr>
      <w:r w:rsidRPr="00D20FF4">
        <w:rPr>
          <w:rFonts w:ascii="Calibri" w:hAnsi="Calibri" w:cs="Arial"/>
          <w:sz w:val="22"/>
          <w:szCs w:val="22"/>
        </w:rPr>
        <w:t>VI. ZODPOVEDNOSŤ ZA VADY</w:t>
      </w:r>
    </w:p>
    <w:p w:rsidR="00D46630" w:rsidRPr="00D20FF4" w:rsidRDefault="00D46630">
      <w:pPr>
        <w:jc w:val="both"/>
        <w:rPr>
          <w:rFonts w:ascii="Calibri" w:hAnsi="Calibri" w:cs="Arial"/>
          <w:sz w:val="22"/>
          <w:szCs w:val="22"/>
        </w:rPr>
      </w:pPr>
    </w:p>
    <w:p w:rsidR="00D46630" w:rsidRPr="00D20FF4" w:rsidRDefault="00D46630">
      <w:pPr>
        <w:numPr>
          <w:ilvl w:val="0"/>
          <w:numId w:val="7"/>
        </w:numPr>
        <w:jc w:val="both"/>
        <w:rPr>
          <w:rFonts w:ascii="Calibri" w:hAnsi="Calibri" w:cs="Arial"/>
          <w:sz w:val="22"/>
          <w:szCs w:val="22"/>
        </w:rPr>
      </w:pPr>
      <w:r w:rsidRPr="00D20FF4">
        <w:rPr>
          <w:rFonts w:ascii="Calibri" w:hAnsi="Calibri" w:cs="Arial"/>
          <w:sz w:val="22"/>
          <w:szCs w:val="22"/>
        </w:rPr>
        <w:t xml:space="preserve">Zhotoviteľ zodpovedá za to, že dodané dielo v zmysle predmetu zmluvy je vykonané riadne v súlade so zmluvou a počas záručnej doby bude mať vlastnosti dohodnuté v zmluve. Taktiež zhotoviteľ zodpovedá za vady, ktoré predmet diela má v čase jeho odovzdania, pričom za vady, ktoré sa prejavili po odovzdaní diela, zodpovedá zhotoviteľ len vtedy, ak boli spôsobené porušením jeho zmluvných povinností. </w:t>
      </w:r>
    </w:p>
    <w:p w:rsidR="00D46630" w:rsidRPr="00D20FF4" w:rsidRDefault="00D46630" w:rsidP="009F0F6A">
      <w:pPr>
        <w:numPr>
          <w:ilvl w:val="0"/>
          <w:numId w:val="7"/>
        </w:numPr>
        <w:jc w:val="both"/>
        <w:rPr>
          <w:rFonts w:ascii="Calibri" w:hAnsi="Calibri" w:cs="Arial"/>
          <w:sz w:val="22"/>
          <w:szCs w:val="22"/>
        </w:rPr>
      </w:pPr>
      <w:r w:rsidRPr="00D20FF4">
        <w:rPr>
          <w:rFonts w:ascii="Calibri" w:hAnsi="Calibri" w:cs="Arial"/>
          <w:sz w:val="22"/>
          <w:szCs w:val="22"/>
        </w:rPr>
        <w:t>Zhotoviteľ nezodpovedá za vady diela, ktoré boli spôsobené objednávateľom a zhotoviteľ ani pri vynaložení odbornej starostlivosti nemohol zistiť ich nevhodnosť.</w:t>
      </w:r>
    </w:p>
    <w:p w:rsidR="00D46630" w:rsidRPr="001F3573" w:rsidRDefault="00D46630" w:rsidP="009F0F6A">
      <w:pPr>
        <w:numPr>
          <w:ilvl w:val="0"/>
          <w:numId w:val="7"/>
        </w:numPr>
        <w:jc w:val="both"/>
        <w:rPr>
          <w:rFonts w:ascii="Calibri" w:hAnsi="Calibri" w:cs="Arial"/>
          <w:b/>
          <w:sz w:val="22"/>
          <w:szCs w:val="22"/>
        </w:rPr>
      </w:pPr>
      <w:r w:rsidRPr="00D20FF4">
        <w:rPr>
          <w:rFonts w:ascii="Calibri" w:hAnsi="Calibri" w:cs="Arial"/>
          <w:b/>
          <w:sz w:val="22"/>
          <w:szCs w:val="22"/>
        </w:rPr>
        <w:t>Záručná doba</w:t>
      </w:r>
      <w:r w:rsidRPr="00D20FF4">
        <w:rPr>
          <w:rFonts w:ascii="Calibri" w:hAnsi="Calibri" w:cs="Arial"/>
          <w:sz w:val="22"/>
          <w:szCs w:val="22"/>
        </w:rPr>
        <w:t xml:space="preserve"> diela je </w:t>
      </w:r>
      <w:r w:rsidRPr="009C00FE">
        <w:rPr>
          <w:rFonts w:ascii="Calibri" w:hAnsi="Calibri" w:cs="Arial"/>
          <w:b/>
          <w:sz w:val="22"/>
          <w:szCs w:val="22"/>
        </w:rPr>
        <w:t>24</w:t>
      </w:r>
      <w:r w:rsidRPr="00D20FF4">
        <w:rPr>
          <w:rFonts w:ascii="Calibri" w:hAnsi="Calibri" w:cs="Arial"/>
          <w:b/>
          <w:sz w:val="22"/>
          <w:szCs w:val="22"/>
        </w:rPr>
        <w:t xml:space="preserve"> mesiacov</w:t>
      </w:r>
      <w:r w:rsidRPr="00D20FF4">
        <w:rPr>
          <w:rFonts w:ascii="Calibri" w:hAnsi="Calibri" w:cs="Arial"/>
          <w:sz w:val="22"/>
          <w:szCs w:val="22"/>
        </w:rPr>
        <w:t xml:space="preserve"> a začína plynúť od odovzdania diela objednávateľovi. Počas záručnej doby má objednávateľ právo požadovať a zhotoviteľ povinnosť bezodplatne odstrániť všetky vady diela. </w:t>
      </w:r>
      <w:r w:rsidRPr="00D20FF4">
        <w:rPr>
          <w:rFonts w:ascii="Calibri" w:hAnsi="Calibri" w:cs="TimesNewRomanPSMT"/>
          <w:color w:val="00000A"/>
          <w:sz w:val="22"/>
          <w:szCs w:val="22"/>
          <w:lang w:eastAsia="sk-SK"/>
        </w:rPr>
        <w:t xml:space="preserve">U zariadení, na ktoré </w:t>
      </w:r>
      <w:r w:rsidRPr="00D20FF4">
        <w:rPr>
          <w:rFonts w:ascii="Calibri" w:hAnsi="Calibri" w:cs="TimesNewRomanPSMT"/>
          <w:color w:val="000000"/>
          <w:sz w:val="22"/>
          <w:szCs w:val="22"/>
          <w:lang w:eastAsia="sk-SK"/>
        </w:rPr>
        <w:t xml:space="preserve">výrobca poskytuje inú záručnú dobu uvedenú v záručnom liste, platí záručná doba uvedená </w:t>
      </w:r>
      <w:r w:rsidRPr="00D20FF4">
        <w:rPr>
          <w:rFonts w:ascii="Calibri" w:hAnsi="Calibri" w:cs="TimesNewRomanPSMT"/>
          <w:color w:val="00000A"/>
          <w:sz w:val="22"/>
          <w:szCs w:val="22"/>
          <w:lang w:eastAsia="sk-SK"/>
        </w:rPr>
        <w:t xml:space="preserve">výrobcom, </w:t>
      </w:r>
      <w:r w:rsidRPr="001F3573">
        <w:rPr>
          <w:rFonts w:ascii="Calibri" w:hAnsi="Calibri" w:cs="TimesNewRomanPSMT"/>
          <w:b/>
          <w:color w:val="00000A"/>
          <w:sz w:val="22"/>
          <w:szCs w:val="22"/>
          <w:lang w:eastAsia="sk-SK"/>
        </w:rPr>
        <w:t>minimálne však 24 mesiacov.</w:t>
      </w:r>
    </w:p>
    <w:p w:rsidR="00D46630" w:rsidRPr="00D20FF4" w:rsidRDefault="00D46630" w:rsidP="00551D97">
      <w:pPr>
        <w:numPr>
          <w:ilvl w:val="0"/>
          <w:numId w:val="7"/>
        </w:numPr>
        <w:jc w:val="both"/>
        <w:rPr>
          <w:rFonts w:ascii="Calibri" w:hAnsi="Calibri" w:cs="Arial"/>
          <w:sz w:val="22"/>
          <w:szCs w:val="22"/>
        </w:rPr>
      </w:pPr>
      <w:r w:rsidRPr="00D20FF4">
        <w:rPr>
          <w:rFonts w:ascii="Calibri" w:hAnsi="Calibri"/>
          <w:sz w:val="22"/>
          <w:szCs w:val="22"/>
        </w:rPr>
        <w:t xml:space="preserve">Počas záručnej doby sa dodávateľ zaväzuje poskytovať objednávateľovi výrobcom určený záručný servis na ponúknuté tovary, ktoré sú predmetom zákazky. Počas záruky sa požaduje zabezpečenie opravy do </w:t>
      </w:r>
      <w:r>
        <w:rPr>
          <w:rFonts w:ascii="Calibri" w:hAnsi="Calibri"/>
          <w:sz w:val="22"/>
          <w:szCs w:val="22"/>
        </w:rPr>
        <w:t>14</w:t>
      </w:r>
      <w:r w:rsidRPr="00D20FF4">
        <w:rPr>
          <w:rFonts w:ascii="Calibri" w:hAnsi="Calibri"/>
          <w:sz w:val="22"/>
          <w:szCs w:val="22"/>
        </w:rPr>
        <w:t xml:space="preserve"> pracovných dní odo dňa nahlásenie poruchy v mieste plnenia.</w:t>
      </w:r>
    </w:p>
    <w:p w:rsidR="00D46630" w:rsidRPr="00D20FF4" w:rsidRDefault="00D46630">
      <w:pPr>
        <w:numPr>
          <w:ilvl w:val="0"/>
          <w:numId w:val="7"/>
        </w:numPr>
        <w:jc w:val="both"/>
        <w:rPr>
          <w:rFonts w:ascii="Calibri" w:hAnsi="Calibri" w:cs="Arial"/>
          <w:sz w:val="22"/>
          <w:szCs w:val="22"/>
        </w:rPr>
      </w:pPr>
      <w:r w:rsidRPr="00D20FF4">
        <w:rPr>
          <w:rFonts w:ascii="Calibri" w:hAnsi="Calibri" w:cs="Arial"/>
          <w:sz w:val="22"/>
          <w:szCs w:val="22"/>
        </w:rPr>
        <w:t>Objednávateľ sa zaväzuje, že prípadnú reklamáciu vady diela uplatní bezodkladne po jej zistení písomne do rúk zástupcu zhotoviteľa.</w:t>
      </w:r>
    </w:p>
    <w:p w:rsidR="00D46630" w:rsidRPr="00D20FF4" w:rsidRDefault="00D46630">
      <w:pPr>
        <w:numPr>
          <w:ilvl w:val="0"/>
          <w:numId w:val="7"/>
        </w:numPr>
        <w:jc w:val="both"/>
        <w:rPr>
          <w:rFonts w:ascii="Calibri" w:hAnsi="Calibri" w:cs="Arial"/>
          <w:sz w:val="22"/>
          <w:szCs w:val="22"/>
        </w:rPr>
      </w:pPr>
      <w:r w:rsidRPr="00D20FF4">
        <w:rPr>
          <w:rFonts w:ascii="Calibri" w:hAnsi="Calibri" w:cs="Arial"/>
          <w:sz w:val="22"/>
          <w:szCs w:val="22"/>
        </w:rPr>
        <w:t xml:space="preserve">V prípade, že objednávateľ nereklamoval zjavné vady a nedorobky, zaniká jeho právo zo zodpovednosti za vady a nedorobky a ostatné vady do skončenia záručnej lehoty. </w:t>
      </w:r>
    </w:p>
    <w:p w:rsidR="00D46630" w:rsidRDefault="00D46630" w:rsidP="009F0F6A">
      <w:pPr>
        <w:pStyle w:val="Heading2"/>
        <w:numPr>
          <w:ilvl w:val="0"/>
          <w:numId w:val="0"/>
        </w:numPr>
        <w:ind w:left="576" w:hanging="576"/>
        <w:rPr>
          <w:rFonts w:ascii="Calibri" w:hAnsi="Calibri" w:cs="Arial"/>
          <w:sz w:val="22"/>
          <w:szCs w:val="22"/>
        </w:rPr>
      </w:pPr>
    </w:p>
    <w:p w:rsidR="00D46630" w:rsidRPr="001F3573" w:rsidRDefault="00D46630" w:rsidP="001F3573"/>
    <w:p w:rsidR="00D46630" w:rsidRDefault="00D46630">
      <w:pPr>
        <w:pStyle w:val="Heading2"/>
        <w:rPr>
          <w:rFonts w:ascii="Calibri" w:hAnsi="Calibri" w:cs="Arial"/>
          <w:sz w:val="22"/>
          <w:szCs w:val="22"/>
        </w:rPr>
      </w:pPr>
      <w:r w:rsidRPr="00D20FF4">
        <w:rPr>
          <w:rFonts w:ascii="Calibri" w:hAnsi="Calibri" w:cs="Arial"/>
          <w:sz w:val="22"/>
          <w:szCs w:val="22"/>
        </w:rPr>
        <w:t>VII. ZMLUVNÉ POKUTY</w:t>
      </w:r>
    </w:p>
    <w:p w:rsidR="00D46630" w:rsidRPr="00D20FF4" w:rsidRDefault="00D46630">
      <w:pPr>
        <w:jc w:val="both"/>
        <w:rPr>
          <w:rFonts w:ascii="Calibri" w:hAnsi="Calibri" w:cs="Arial"/>
          <w:sz w:val="22"/>
          <w:szCs w:val="22"/>
        </w:rPr>
      </w:pPr>
    </w:p>
    <w:p w:rsidR="00D46630" w:rsidRPr="00D20FF4" w:rsidRDefault="00D46630">
      <w:pPr>
        <w:numPr>
          <w:ilvl w:val="0"/>
          <w:numId w:val="4"/>
        </w:numPr>
        <w:jc w:val="both"/>
        <w:rPr>
          <w:rFonts w:ascii="Calibri" w:hAnsi="Calibri" w:cs="Arial"/>
          <w:sz w:val="22"/>
          <w:szCs w:val="22"/>
        </w:rPr>
      </w:pPr>
      <w:r w:rsidRPr="00D20FF4">
        <w:rPr>
          <w:rFonts w:ascii="Calibri" w:hAnsi="Calibri" w:cs="Arial"/>
          <w:sz w:val="22"/>
          <w:szCs w:val="22"/>
        </w:rPr>
        <w:t>Ak zhotoviteľ odovzdá dielo, alebo časti diela po termíne, a ak zavinil tento dôvod omeškania, zaplatí zmluvnú pokutu, vo výške 0,05% z celkovej, alebo čiastočnej ceny za každý deň omeškania až do splnenia zmluvnej povinnosti.</w:t>
      </w:r>
    </w:p>
    <w:p w:rsidR="00D46630" w:rsidRPr="00D20FF4" w:rsidRDefault="00D46630">
      <w:pPr>
        <w:numPr>
          <w:ilvl w:val="0"/>
          <w:numId w:val="4"/>
        </w:numPr>
        <w:jc w:val="both"/>
        <w:rPr>
          <w:rFonts w:ascii="Calibri" w:hAnsi="Calibri" w:cs="Arial"/>
          <w:sz w:val="22"/>
          <w:szCs w:val="22"/>
        </w:rPr>
      </w:pPr>
      <w:r w:rsidRPr="00D20FF4">
        <w:rPr>
          <w:rFonts w:ascii="Calibri" w:hAnsi="Calibri" w:cs="Arial"/>
          <w:sz w:val="22"/>
          <w:szCs w:val="22"/>
        </w:rPr>
        <w:t>Úhrada, alebo zápočet ktorejkoľvek zmluvnej sankcie nezbavuje zhotoviteľa povinnosti dielo riadne dokončiť,  ani jeho ďalších povinností podľa tejto zmluvy.</w:t>
      </w:r>
    </w:p>
    <w:p w:rsidR="00D46630" w:rsidRPr="00D20FF4" w:rsidRDefault="00D46630">
      <w:pPr>
        <w:numPr>
          <w:ilvl w:val="0"/>
          <w:numId w:val="4"/>
        </w:numPr>
        <w:jc w:val="both"/>
        <w:rPr>
          <w:rFonts w:ascii="Calibri" w:hAnsi="Calibri" w:cs="Arial"/>
          <w:sz w:val="22"/>
          <w:szCs w:val="22"/>
        </w:rPr>
      </w:pPr>
      <w:r w:rsidRPr="00D20FF4">
        <w:rPr>
          <w:rFonts w:ascii="Calibri" w:hAnsi="Calibri" w:cs="Arial"/>
          <w:sz w:val="22"/>
          <w:szCs w:val="22"/>
        </w:rPr>
        <w:t>Zmluvné pokuty musia byť uplatnené písomne, inak sú neplatné.</w:t>
      </w:r>
    </w:p>
    <w:p w:rsidR="00D46630" w:rsidRDefault="00D46630">
      <w:pPr>
        <w:jc w:val="both"/>
        <w:rPr>
          <w:rFonts w:ascii="Calibri" w:hAnsi="Calibri" w:cs="Arial"/>
          <w:sz w:val="22"/>
          <w:szCs w:val="22"/>
        </w:rPr>
      </w:pPr>
    </w:p>
    <w:p w:rsidR="00D46630" w:rsidRPr="00D20FF4" w:rsidRDefault="00D46630">
      <w:pPr>
        <w:jc w:val="both"/>
        <w:rPr>
          <w:rFonts w:ascii="Calibri" w:hAnsi="Calibri" w:cs="Arial"/>
          <w:sz w:val="22"/>
          <w:szCs w:val="22"/>
        </w:rPr>
      </w:pPr>
    </w:p>
    <w:p w:rsidR="00D46630" w:rsidRPr="00D20FF4" w:rsidRDefault="00D46630">
      <w:pPr>
        <w:pStyle w:val="Heading2"/>
        <w:rPr>
          <w:rFonts w:ascii="Calibri" w:hAnsi="Calibri" w:cs="Arial"/>
          <w:sz w:val="22"/>
          <w:szCs w:val="22"/>
        </w:rPr>
      </w:pPr>
      <w:r w:rsidRPr="00D20FF4">
        <w:rPr>
          <w:rFonts w:ascii="Calibri" w:hAnsi="Calibri" w:cs="Arial"/>
          <w:sz w:val="22"/>
          <w:szCs w:val="22"/>
        </w:rPr>
        <w:t>VIII. INÉ PRÁVA A POVINNOSTI ZMLUVNÝCH STRÁN</w:t>
      </w:r>
    </w:p>
    <w:p w:rsidR="00D46630" w:rsidRPr="00D20FF4" w:rsidRDefault="00D46630" w:rsidP="004B05EA">
      <w:pPr>
        <w:keepNext/>
        <w:jc w:val="both"/>
        <w:rPr>
          <w:rFonts w:ascii="Calibri" w:hAnsi="Calibri" w:cs="Arial"/>
          <w:sz w:val="22"/>
          <w:szCs w:val="22"/>
        </w:rPr>
      </w:pPr>
    </w:p>
    <w:p w:rsidR="00D46630" w:rsidRPr="00D20FF4" w:rsidRDefault="00D46630">
      <w:pPr>
        <w:pStyle w:val="odsad"/>
        <w:numPr>
          <w:ilvl w:val="0"/>
          <w:numId w:val="9"/>
        </w:numPr>
        <w:spacing w:before="0" w:after="0"/>
        <w:rPr>
          <w:rFonts w:ascii="Calibri" w:hAnsi="Calibri" w:cs="Arial"/>
          <w:sz w:val="22"/>
          <w:szCs w:val="22"/>
        </w:rPr>
      </w:pPr>
      <w:r w:rsidRPr="00D20FF4">
        <w:rPr>
          <w:rFonts w:ascii="Calibri" w:hAnsi="Calibri" w:cs="Arial"/>
          <w:sz w:val="22"/>
          <w:szCs w:val="22"/>
        </w:rPr>
        <w:t>Pri vykonávaní diela postupuje zhotoviteľ samostatne, je však pri určení spôsobu vykonania diela viazaný aj pokynmi objednávateľa.  Zhotoviteľ je povinný rešpektovať výzvy a pokyny objednávateľa.</w:t>
      </w:r>
    </w:p>
    <w:p w:rsidR="00D46630" w:rsidRPr="00D20FF4" w:rsidRDefault="00D46630">
      <w:pPr>
        <w:numPr>
          <w:ilvl w:val="0"/>
          <w:numId w:val="9"/>
        </w:numPr>
        <w:jc w:val="both"/>
        <w:rPr>
          <w:rFonts w:ascii="Calibri" w:hAnsi="Calibri" w:cs="Arial"/>
          <w:sz w:val="22"/>
          <w:szCs w:val="22"/>
        </w:rPr>
      </w:pPr>
      <w:r w:rsidRPr="00D20FF4">
        <w:rPr>
          <w:rFonts w:ascii="Calibri" w:hAnsi="Calibri" w:cs="Arial"/>
          <w:sz w:val="22"/>
          <w:szCs w:val="22"/>
        </w:rPr>
        <w:t>Zhotoviteľ sa pri realizácii diela zaväzuje dodržiavať všeobecne záväzné právne predpisy, technické normy a podmienky tejto zmluvy.</w:t>
      </w:r>
    </w:p>
    <w:p w:rsidR="00D46630" w:rsidRPr="00D20FF4" w:rsidRDefault="00D46630">
      <w:pPr>
        <w:numPr>
          <w:ilvl w:val="0"/>
          <w:numId w:val="9"/>
        </w:numPr>
        <w:jc w:val="both"/>
        <w:rPr>
          <w:rFonts w:ascii="Calibri" w:hAnsi="Calibri" w:cs="Arial"/>
          <w:sz w:val="22"/>
          <w:szCs w:val="22"/>
        </w:rPr>
      </w:pPr>
      <w:r w:rsidRPr="00D20FF4">
        <w:rPr>
          <w:rFonts w:ascii="Calibri" w:hAnsi="Calibri" w:cs="Arial"/>
          <w:sz w:val="22"/>
          <w:szCs w:val="22"/>
        </w:rPr>
        <w:t>Konštrukčné zmeny, zmeny materiálov oproti predloženej ponuke môže zhotoviteľ vykonať len po písomnom odsúhlasení objednávateľom.</w:t>
      </w:r>
    </w:p>
    <w:p w:rsidR="00D46630" w:rsidRPr="00D20FF4" w:rsidRDefault="00D46630">
      <w:pPr>
        <w:numPr>
          <w:ilvl w:val="0"/>
          <w:numId w:val="9"/>
        </w:numPr>
        <w:jc w:val="both"/>
        <w:rPr>
          <w:rFonts w:ascii="Calibri" w:hAnsi="Calibri" w:cs="Arial"/>
          <w:sz w:val="22"/>
          <w:szCs w:val="22"/>
        </w:rPr>
      </w:pPr>
      <w:r w:rsidRPr="00D20FF4">
        <w:rPr>
          <w:rFonts w:ascii="Calibri" w:hAnsi="Calibri" w:cs="Arial"/>
          <w:sz w:val="22"/>
          <w:szCs w:val="22"/>
        </w:rPr>
        <w:t>Počas uskutočňovania diela, zhotoviteľ zodpovedá za škody vzniknuté jeho činnosťou na majetku objednávateľa alebo majetku iných osôb. Po zistení škody zavinenej zhotoviteľom je zhotoviteľ povinný uviesť vec do pôvodného stavu alebo nahradiť škodu.</w:t>
      </w:r>
    </w:p>
    <w:p w:rsidR="00D46630" w:rsidRPr="00D20FF4" w:rsidRDefault="00D46630">
      <w:pPr>
        <w:numPr>
          <w:ilvl w:val="0"/>
          <w:numId w:val="9"/>
        </w:numPr>
        <w:jc w:val="both"/>
        <w:rPr>
          <w:rFonts w:ascii="Calibri" w:hAnsi="Calibri" w:cs="Arial"/>
          <w:sz w:val="22"/>
          <w:szCs w:val="22"/>
        </w:rPr>
      </w:pPr>
      <w:r w:rsidRPr="00D20FF4">
        <w:rPr>
          <w:rFonts w:ascii="Calibri" w:hAnsi="Calibri" w:cs="Arial"/>
          <w:sz w:val="22"/>
          <w:szCs w:val="22"/>
        </w:rPr>
        <w:t>Zhotoviteľ zodpovedá za dodržiavanie bezpečnosti a ochrany zdravia pri práci a požiarne opatrenia počas realizácie diela</w:t>
      </w:r>
      <w:r>
        <w:rPr>
          <w:rFonts w:ascii="Calibri" w:hAnsi="Calibri" w:cs="Arial"/>
          <w:sz w:val="22"/>
          <w:szCs w:val="22"/>
        </w:rPr>
        <w:t>.</w:t>
      </w:r>
      <w:r w:rsidRPr="00D20FF4">
        <w:rPr>
          <w:rFonts w:ascii="Calibri" w:hAnsi="Calibri" w:cs="Arial"/>
          <w:sz w:val="22"/>
          <w:szCs w:val="22"/>
        </w:rPr>
        <w:t xml:space="preserve"> </w:t>
      </w:r>
    </w:p>
    <w:p w:rsidR="00D46630" w:rsidRPr="00D20FF4" w:rsidRDefault="00D46630" w:rsidP="00AD7AF0">
      <w:pPr>
        <w:numPr>
          <w:ilvl w:val="0"/>
          <w:numId w:val="9"/>
        </w:numPr>
        <w:jc w:val="both"/>
        <w:rPr>
          <w:rFonts w:ascii="Calibri" w:hAnsi="Calibri" w:cs="Arial"/>
          <w:sz w:val="22"/>
          <w:szCs w:val="22"/>
        </w:rPr>
      </w:pPr>
      <w:r w:rsidRPr="00D20FF4">
        <w:rPr>
          <w:rFonts w:ascii="Calibri" w:hAnsi="Calibri" w:cs="Arial"/>
          <w:sz w:val="22"/>
          <w:szCs w:val="22"/>
        </w:rPr>
        <w:t>Objednávateľ je povinný poskytnúť zhotoviteľovi počas realizácie diela potrebnú súčinnosť, odstrániť všetky prekážky, ktoré by vykonávanie diela sťažovali, alebo znemožňovali. Zhotoviteľ splní svoj záväzok riadnym ukončením diela a jeho odovzdaním objednávateľovi.</w:t>
      </w:r>
    </w:p>
    <w:p w:rsidR="00D46630" w:rsidRPr="00D20FF4" w:rsidRDefault="00D46630">
      <w:pPr>
        <w:jc w:val="both"/>
        <w:rPr>
          <w:rFonts w:ascii="Calibri" w:hAnsi="Calibri" w:cs="Arial"/>
          <w:sz w:val="22"/>
          <w:szCs w:val="22"/>
        </w:rPr>
      </w:pPr>
    </w:p>
    <w:p w:rsidR="00D46630" w:rsidRPr="00D20FF4" w:rsidRDefault="00D46630" w:rsidP="00D143B5">
      <w:pPr>
        <w:pStyle w:val="Heading2"/>
        <w:rPr>
          <w:rFonts w:ascii="Calibri" w:hAnsi="Calibri" w:cs="Arial"/>
          <w:sz w:val="22"/>
          <w:szCs w:val="22"/>
        </w:rPr>
      </w:pPr>
      <w:r w:rsidRPr="00D20FF4">
        <w:rPr>
          <w:rFonts w:ascii="Calibri" w:hAnsi="Calibri" w:cs="Arial"/>
          <w:sz w:val="22"/>
          <w:szCs w:val="22"/>
        </w:rPr>
        <w:t>IX. VYŠŠIA MOC</w:t>
      </w:r>
    </w:p>
    <w:p w:rsidR="00D46630" w:rsidRPr="00D20FF4" w:rsidRDefault="00D46630" w:rsidP="00AD7AF0">
      <w:pPr>
        <w:rPr>
          <w:rFonts w:ascii="Calibri" w:hAnsi="Calibri"/>
        </w:rPr>
      </w:pPr>
    </w:p>
    <w:p w:rsidR="00D46630" w:rsidRPr="00D20FF4" w:rsidRDefault="00D46630">
      <w:pPr>
        <w:numPr>
          <w:ilvl w:val="0"/>
          <w:numId w:val="8"/>
        </w:numPr>
        <w:jc w:val="both"/>
        <w:rPr>
          <w:rFonts w:ascii="Calibri" w:hAnsi="Calibri" w:cs="Arial"/>
          <w:sz w:val="22"/>
          <w:szCs w:val="22"/>
        </w:rPr>
      </w:pPr>
      <w:r w:rsidRPr="00D20FF4">
        <w:rPr>
          <w:rFonts w:ascii="Calibri" w:hAnsi="Calibri" w:cs="Arial"/>
          <w:sz w:val="22"/>
          <w:szCs w:val="22"/>
        </w:rPr>
        <w:t>Pre účely predmetnej zmluvy sa za vyššiu moc považujú prípady, ktoré nie sú závislé, ani ich nemôžu ovplyvniť účastníci tohto zmluvného vzťahu, napr. živelné pohromy.</w:t>
      </w:r>
    </w:p>
    <w:p w:rsidR="00D46630" w:rsidRPr="00D20FF4" w:rsidRDefault="00D46630">
      <w:pPr>
        <w:numPr>
          <w:ilvl w:val="0"/>
          <w:numId w:val="8"/>
        </w:numPr>
        <w:jc w:val="both"/>
        <w:rPr>
          <w:rFonts w:ascii="Calibri" w:hAnsi="Calibri" w:cs="Arial"/>
          <w:sz w:val="22"/>
          <w:szCs w:val="22"/>
        </w:rPr>
      </w:pPr>
      <w:r w:rsidRPr="00D20FF4">
        <w:rPr>
          <w:rFonts w:ascii="Calibri" w:hAnsi="Calibri" w:cs="Arial"/>
          <w:sz w:val="22"/>
          <w:szCs w:val="22"/>
        </w:rPr>
        <w:t>Ak sa plnenie predmetnej zmluvy stane nemožným v trvaní 2 mesiacov od vyskytnutia sa vyššej moci, strana, ktorá sa bude chcieť odvolať na vyššiu moc, požiada druhú stranu o úpravu zmluvy vo vzťahu k predmetu, cene a času jej plnenia. V prípade, že nebude možná dohoda, môže strana, ktorá sa na vyššiu moc odvolala odstúpiť od zmluvy. Účinky nastanú dňom doručenia písomnej výzvy účastníkovi vzťahu na jeho poslednú známu adresu.</w:t>
      </w:r>
    </w:p>
    <w:p w:rsidR="00D46630" w:rsidRPr="00D20FF4" w:rsidRDefault="00D46630" w:rsidP="006D02DF">
      <w:pPr>
        <w:numPr>
          <w:ilvl w:val="0"/>
          <w:numId w:val="8"/>
        </w:numPr>
        <w:jc w:val="both"/>
        <w:rPr>
          <w:rFonts w:ascii="Calibri" w:hAnsi="Calibri" w:cs="Arial"/>
          <w:sz w:val="22"/>
          <w:szCs w:val="22"/>
        </w:rPr>
      </w:pPr>
      <w:r w:rsidRPr="00D20FF4">
        <w:rPr>
          <w:rFonts w:ascii="Calibri" w:hAnsi="Calibri" w:cs="Arial"/>
          <w:sz w:val="22"/>
          <w:szCs w:val="22"/>
        </w:rPr>
        <w:t>V prípade nesúhlasu druhej strany so zrušením zmluvy rozhodne súd na návrh tejto strany.</w:t>
      </w:r>
    </w:p>
    <w:p w:rsidR="00D46630" w:rsidRDefault="00D46630">
      <w:pPr>
        <w:pStyle w:val="Footer"/>
        <w:tabs>
          <w:tab w:val="clear" w:pos="4536"/>
          <w:tab w:val="clear" w:pos="9072"/>
        </w:tabs>
        <w:rPr>
          <w:rFonts w:ascii="Calibri" w:hAnsi="Calibri" w:cs="Arial"/>
          <w:sz w:val="22"/>
          <w:szCs w:val="22"/>
        </w:rPr>
      </w:pPr>
    </w:p>
    <w:p w:rsidR="00D46630" w:rsidRPr="00D20FF4" w:rsidRDefault="00D46630">
      <w:pPr>
        <w:pStyle w:val="Footer"/>
        <w:tabs>
          <w:tab w:val="clear" w:pos="4536"/>
          <w:tab w:val="clear" w:pos="9072"/>
        </w:tabs>
        <w:rPr>
          <w:rFonts w:ascii="Calibri" w:hAnsi="Calibri" w:cs="Arial"/>
          <w:sz w:val="22"/>
          <w:szCs w:val="22"/>
        </w:rPr>
      </w:pPr>
    </w:p>
    <w:p w:rsidR="00D46630" w:rsidRPr="00D20FF4" w:rsidRDefault="00D46630">
      <w:pPr>
        <w:pStyle w:val="Heading2"/>
        <w:rPr>
          <w:rFonts w:ascii="Calibri" w:hAnsi="Calibri" w:cs="Arial"/>
          <w:sz w:val="22"/>
          <w:szCs w:val="22"/>
        </w:rPr>
      </w:pPr>
      <w:r w:rsidRPr="00D20FF4">
        <w:rPr>
          <w:rFonts w:ascii="Calibri" w:hAnsi="Calibri" w:cs="Arial"/>
          <w:sz w:val="22"/>
          <w:szCs w:val="22"/>
        </w:rPr>
        <w:t>X. SPOLOČNÉ A ZÁVEREČNÉ USTANOVENIA</w:t>
      </w:r>
    </w:p>
    <w:p w:rsidR="00D46630" w:rsidRPr="00D20FF4" w:rsidRDefault="00D46630">
      <w:pPr>
        <w:jc w:val="center"/>
        <w:rPr>
          <w:rFonts w:ascii="Calibri" w:hAnsi="Calibri" w:cs="Arial"/>
          <w:b/>
          <w:bCs/>
          <w:sz w:val="22"/>
          <w:szCs w:val="22"/>
        </w:rPr>
      </w:pPr>
    </w:p>
    <w:p w:rsidR="00D46630" w:rsidRPr="00D20FF4" w:rsidRDefault="00D46630">
      <w:pPr>
        <w:numPr>
          <w:ilvl w:val="0"/>
          <w:numId w:val="3"/>
        </w:numPr>
        <w:jc w:val="both"/>
        <w:rPr>
          <w:rFonts w:ascii="Calibri" w:hAnsi="Calibri" w:cs="Arial"/>
          <w:sz w:val="22"/>
          <w:szCs w:val="22"/>
        </w:rPr>
      </w:pPr>
      <w:r w:rsidRPr="00D20FF4">
        <w:rPr>
          <w:rFonts w:ascii="Calibri" w:hAnsi="Calibri" w:cs="Arial"/>
          <w:sz w:val="22"/>
          <w:szCs w:val="22"/>
        </w:rPr>
        <w:t xml:space="preserve">Objednávateľ je oprávnený vykonať kontrolu diela u zhotoviteľa podľa jeho vlastného uváženia a tiež na kontrolných dňoch určených zhotoviteľom po ich predchádzajúcej vzájomnej dohode. </w:t>
      </w:r>
    </w:p>
    <w:p w:rsidR="00D46630" w:rsidRPr="00D20FF4" w:rsidRDefault="00D46630">
      <w:pPr>
        <w:numPr>
          <w:ilvl w:val="0"/>
          <w:numId w:val="3"/>
        </w:numPr>
        <w:jc w:val="both"/>
        <w:rPr>
          <w:rFonts w:ascii="Calibri" w:hAnsi="Calibri" w:cs="Arial"/>
          <w:sz w:val="22"/>
          <w:szCs w:val="22"/>
        </w:rPr>
      </w:pPr>
      <w:r w:rsidRPr="00D20FF4">
        <w:rPr>
          <w:rFonts w:ascii="Calibri" w:hAnsi="Calibri" w:cs="Arial"/>
          <w:sz w:val="22"/>
          <w:szCs w:val="22"/>
        </w:rPr>
        <w:t>Účastníci zmluvného vzťahu sa zaväzujú, že obchodné a technické informácie, ktoré im boli zverené, nesprístupnia tretím osobám, bez písomného súhlasu druhej zmluvnej strany, alebo tieto informácie nepoužijú pre iné účely než sú dohodnuté v zmluve.</w:t>
      </w:r>
    </w:p>
    <w:p w:rsidR="00D46630" w:rsidRPr="00D20FF4" w:rsidRDefault="00D46630" w:rsidP="009F1AC2">
      <w:pPr>
        <w:numPr>
          <w:ilvl w:val="0"/>
          <w:numId w:val="3"/>
        </w:numPr>
        <w:jc w:val="both"/>
        <w:rPr>
          <w:rFonts w:ascii="Calibri" w:hAnsi="Calibri" w:cs="Arial"/>
          <w:sz w:val="22"/>
          <w:szCs w:val="22"/>
        </w:rPr>
      </w:pPr>
      <w:r w:rsidRPr="00D20FF4">
        <w:rPr>
          <w:rFonts w:ascii="Calibri" w:hAnsi="Calibri" w:cs="Arial"/>
          <w:sz w:val="22"/>
          <w:szCs w:val="22"/>
        </w:rPr>
        <w:t xml:space="preserve">Zmluva je uzavretá okamihom, kedy je posledný súhlas s obsahom návrhu zmluvy doručený druhej zmluvnej strane. </w:t>
      </w:r>
    </w:p>
    <w:p w:rsidR="00D46630" w:rsidRPr="00D20FF4" w:rsidRDefault="00D46630" w:rsidP="009F1AC2">
      <w:pPr>
        <w:numPr>
          <w:ilvl w:val="0"/>
          <w:numId w:val="3"/>
        </w:numPr>
        <w:jc w:val="both"/>
        <w:rPr>
          <w:rFonts w:ascii="Calibri" w:hAnsi="Calibri" w:cs="Arial"/>
          <w:sz w:val="22"/>
          <w:szCs w:val="22"/>
        </w:rPr>
      </w:pPr>
      <w:r w:rsidRPr="00D20FF4">
        <w:rPr>
          <w:rFonts w:ascii="Calibri" w:hAnsi="Calibri" w:cs="Arial"/>
          <w:sz w:val="22"/>
          <w:szCs w:val="22"/>
        </w:rPr>
        <w:t xml:space="preserve">Zmluva je platná podpisom obidvoch zmluvných strán a účinná zverejnením na webovom sídle objednávateľa. </w:t>
      </w:r>
    </w:p>
    <w:p w:rsidR="00D46630" w:rsidRPr="00D20FF4" w:rsidRDefault="00D46630">
      <w:pPr>
        <w:numPr>
          <w:ilvl w:val="0"/>
          <w:numId w:val="3"/>
        </w:numPr>
        <w:jc w:val="both"/>
        <w:rPr>
          <w:rFonts w:ascii="Calibri" w:hAnsi="Calibri" w:cs="Arial"/>
          <w:sz w:val="22"/>
          <w:szCs w:val="22"/>
        </w:rPr>
      </w:pPr>
      <w:r w:rsidRPr="00D20FF4">
        <w:rPr>
          <w:rFonts w:ascii="Calibri" w:hAnsi="Calibri" w:cs="Arial"/>
          <w:sz w:val="22"/>
          <w:szCs w:val="22"/>
        </w:rPr>
        <w:t>Meniť alebo doplňovať obsah tejto zmluvy je možné len vo forme písomných dodatkov, ktoré budú platné, ak budú potvrdené a podpísané obidvoma zmluvnými stranami.</w:t>
      </w:r>
    </w:p>
    <w:p w:rsidR="00D46630" w:rsidRPr="00D20FF4" w:rsidRDefault="00D46630">
      <w:pPr>
        <w:numPr>
          <w:ilvl w:val="0"/>
          <w:numId w:val="3"/>
        </w:numPr>
        <w:jc w:val="both"/>
        <w:rPr>
          <w:rFonts w:ascii="Calibri" w:hAnsi="Calibri" w:cs="Arial"/>
          <w:sz w:val="22"/>
          <w:szCs w:val="22"/>
        </w:rPr>
      </w:pPr>
      <w:r w:rsidRPr="00D20FF4">
        <w:rPr>
          <w:rFonts w:ascii="Calibri" w:hAnsi="Calibri" w:cs="Arial"/>
          <w:sz w:val="22"/>
          <w:szCs w:val="22"/>
        </w:rPr>
        <w:t>Ak sa vyskytnú otázky neriešené touto zmluvou, použijú sa primerane ustanovenia Obchodného zákonníka a ďalších všeobecne záväzných právnych predpisov.</w:t>
      </w:r>
    </w:p>
    <w:p w:rsidR="00D46630" w:rsidRPr="00C02777" w:rsidRDefault="00D46630" w:rsidP="00C02777">
      <w:pPr>
        <w:numPr>
          <w:ilvl w:val="0"/>
          <w:numId w:val="3"/>
        </w:numPr>
        <w:jc w:val="both"/>
        <w:rPr>
          <w:rFonts w:ascii="Calibri" w:hAnsi="Calibri" w:cs="Arial"/>
          <w:sz w:val="22"/>
          <w:szCs w:val="22"/>
        </w:rPr>
      </w:pPr>
      <w:r w:rsidRPr="00C02777">
        <w:rPr>
          <w:rFonts w:ascii="Calibri" w:hAnsi="Calibri" w:cs="Arial"/>
          <w:sz w:val="22"/>
          <w:szCs w:val="22"/>
        </w:rPr>
        <w:t>Táto zmluva je vypracovaná v troch exemplároch, z ktorých dva sú pre objednávateľa a jeden pre zhotoviteľa.</w:t>
      </w:r>
    </w:p>
    <w:p w:rsidR="00D46630" w:rsidRDefault="00D46630">
      <w:pPr>
        <w:jc w:val="both"/>
        <w:rPr>
          <w:rFonts w:ascii="Calibri" w:hAnsi="Calibri" w:cs="Arial"/>
          <w:sz w:val="22"/>
          <w:szCs w:val="22"/>
        </w:rPr>
      </w:pPr>
    </w:p>
    <w:p w:rsidR="00D46630" w:rsidRPr="00D20FF4" w:rsidRDefault="00D46630">
      <w:pPr>
        <w:jc w:val="both"/>
        <w:rPr>
          <w:rFonts w:ascii="Calibri" w:hAnsi="Calibri" w:cs="Arial"/>
          <w:sz w:val="22"/>
          <w:szCs w:val="22"/>
        </w:rPr>
      </w:pPr>
    </w:p>
    <w:p w:rsidR="00D46630" w:rsidRPr="00D20FF4" w:rsidRDefault="00D46630">
      <w:pPr>
        <w:jc w:val="both"/>
        <w:rPr>
          <w:rFonts w:ascii="Calibri" w:hAnsi="Calibri" w:cs="Arial"/>
          <w:sz w:val="22"/>
          <w:szCs w:val="22"/>
        </w:rPr>
      </w:pPr>
      <w:r w:rsidRPr="00D20FF4">
        <w:rPr>
          <w:rFonts w:ascii="Calibri" w:hAnsi="Calibri" w:cs="Arial"/>
          <w:sz w:val="22"/>
          <w:szCs w:val="22"/>
        </w:rPr>
        <w:t>V</w:t>
      </w:r>
      <w:r>
        <w:rPr>
          <w:rFonts w:ascii="Calibri" w:hAnsi="Calibri" w:cs="Arial"/>
          <w:sz w:val="22"/>
          <w:szCs w:val="22"/>
        </w:rPr>
        <w:t> Úbreži , dňa</w:t>
      </w:r>
      <w:r w:rsidRPr="00D20FF4">
        <w:rPr>
          <w:rFonts w:ascii="Calibri" w:hAnsi="Calibri" w:cs="Arial"/>
          <w:sz w:val="22"/>
          <w:szCs w:val="22"/>
        </w:rPr>
        <w:t xml:space="preserve">: </w:t>
      </w:r>
      <w:r>
        <w:rPr>
          <w:rFonts w:ascii="Calibri" w:hAnsi="Calibri" w:cs="Arial"/>
          <w:sz w:val="22"/>
          <w:szCs w:val="22"/>
        </w:rPr>
        <w:t>.............................................</w:t>
      </w:r>
      <w:r w:rsidRPr="00D20FF4">
        <w:rPr>
          <w:rFonts w:ascii="Calibri" w:hAnsi="Calibri" w:cs="Arial"/>
          <w:sz w:val="22"/>
          <w:szCs w:val="22"/>
        </w:rPr>
        <w:t xml:space="preserve">                     V</w:t>
      </w:r>
      <w:r>
        <w:rPr>
          <w:rFonts w:ascii="Calibri" w:hAnsi="Calibri" w:cs="Arial"/>
          <w:sz w:val="22"/>
          <w:szCs w:val="22"/>
        </w:rPr>
        <w:t xml:space="preserve"> .................................</w:t>
      </w:r>
      <w:r w:rsidRPr="00D20FF4">
        <w:rPr>
          <w:rFonts w:ascii="Calibri" w:hAnsi="Calibri" w:cs="Arial"/>
          <w:sz w:val="22"/>
          <w:szCs w:val="22"/>
        </w:rPr>
        <w:t xml:space="preserve"> , dňa: </w:t>
      </w:r>
      <w:r>
        <w:rPr>
          <w:rFonts w:ascii="Calibri" w:hAnsi="Calibri" w:cs="Arial"/>
          <w:sz w:val="22"/>
          <w:szCs w:val="22"/>
        </w:rPr>
        <w:t>...........................</w:t>
      </w:r>
    </w:p>
    <w:p w:rsidR="00D46630" w:rsidRPr="00D20FF4" w:rsidRDefault="00D46630">
      <w:pPr>
        <w:jc w:val="both"/>
        <w:rPr>
          <w:rFonts w:ascii="Calibri" w:hAnsi="Calibri" w:cs="Arial"/>
          <w:sz w:val="22"/>
          <w:szCs w:val="22"/>
        </w:rPr>
      </w:pPr>
    </w:p>
    <w:p w:rsidR="00D46630" w:rsidRPr="00D20FF4" w:rsidRDefault="00D46630">
      <w:pPr>
        <w:jc w:val="both"/>
        <w:rPr>
          <w:rFonts w:ascii="Calibri" w:hAnsi="Calibri" w:cs="Arial"/>
          <w:sz w:val="22"/>
          <w:szCs w:val="22"/>
        </w:rPr>
      </w:pPr>
    </w:p>
    <w:p w:rsidR="00D46630" w:rsidRPr="00D20FF4" w:rsidRDefault="00D46630">
      <w:pPr>
        <w:jc w:val="both"/>
        <w:rPr>
          <w:rFonts w:ascii="Calibri" w:hAnsi="Calibri" w:cs="Arial"/>
          <w:sz w:val="22"/>
          <w:szCs w:val="22"/>
        </w:rPr>
      </w:pPr>
      <w:r>
        <w:rPr>
          <w:rFonts w:ascii="Calibri" w:hAnsi="Calibri" w:cs="Arial"/>
          <w:sz w:val="22"/>
          <w:szCs w:val="22"/>
        </w:rPr>
        <w:t>..........................................                                                       ...........................................</w:t>
      </w:r>
    </w:p>
    <w:p w:rsidR="00D46630" w:rsidRPr="00D20FF4" w:rsidRDefault="00D46630">
      <w:pPr>
        <w:jc w:val="both"/>
        <w:rPr>
          <w:rFonts w:ascii="Calibri" w:hAnsi="Calibri"/>
          <w:sz w:val="22"/>
          <w:szCs w:val="22"/>
        </w:rPr>
      </w:pPr>
      <w:r w:rsidRPr="001F45C1">
        <w:rPr>
          <w:rFonts w:ascii="Calibri" w:hAnsi="Calibri"/>
          <w:sz w:val="22"/>
          <w:szCs w:val="22"/>
        </w:rPr>
        <w:t>Ing.</w:t>
      </w:r>
      <w:r>
        <w:rPr>
          <w:rFonts w:ascii="Calibri" w:hAnsi="Calibri"/>
          <w:sz w:val="22"/>
          <w:szCs w:val="22"/>
        </w:rPr>
        <w:t xml:space="preserve"> </w:t>
      </w:r>
      <w:r w:rsidRPr="001F45C1">
        <w:rPr>
          <w:rFonts w:ascii="Calibri" w:hAnsi="Calibri"/>
          <w:sz w:val="22"/>
          <w:szCs w:val="22"/>
        </w:rPr>
        <w:t>Martin Hviž</w:t>
      </w:r>
      <w:r>
        <w:rPr>
          <w:rFonts w:ascii="Calibri" w:hAnsi="Calibri"/>
          <w:sz w:val="22"/>
          <w:szCs w:val="22"/>
        </w:rPr>
        <w:t>ďa</w:t>
      </w:r>
      <w:r w:rsidRPr="001F45C1">
        <w:rPr>
          <w:rFonts w:ascii="Calibri" w:hAnsi="Calibri"/>
          <w:sz w:val="22"/>
          <w:szCs w:val="22"/>
        </w:rPr>
        <w:t>k</w:t>
      </w:r>
      <w:r w:rsidRPr="00D20FF4">
        <w:rPr>
          <w:rFonts w:ascii="Calibri" w:hAnsi="Calibri"/>
          <w:sz w:val="22"/>
          <w:szCs w:val="22"/>
        </w:rPr>
        <w:tab/>
      </w:r>
      <w:r w:rsidRPr="00D20FF4">
        <w:rPr>
          <w:rFonts w:ascii="Calibri" w:hAnsi="Calibri"/>
          <w:sz w:val="22"/>
          <w:szCs w:val="22"/>
        </w:rPr>
        <w:tab/>
        <w:t xml:space="preserve">    </w:t>
      </w:r>
      <w:r>
        <w:rPr>
          <w:rFonts w:ascii="Calibri" w:hAnsi="Calibri"/>
          <w:sz w:val="22"/>
          <w:szCs w:val="22"/>
        </w:rPr>
        <w:t xml:space="preserve">                                                           konateľ s.r.o.</w:t>
      </w:r>
    </w:p>
    <w:p w:rsidR="00D46630" w:rsidRDefault="00D46630">
      <w:pPr>
        <w:jc w:val="both"/>
        <w:rPr>
          <w:rFonts w:ascii="Calibri" w:hAnsi="Calibri"/>
          <w:sz w:val="22"/>
          <w:szCs w:val="22"/>
        </w:rPr>
      </w:pPr>
      <w:r>
        <w:rPr>
          <w:rFonts w:ascii="Calibri" w:hAnsi="Calibri"/>
          <w:sz w:val="22"/>
          <w:szCs w:val="22"/>
        </w:rPr>
        <w:t xml:space="preserve">      </w:t>
      </w:r>
      <w:r w:rsidRPr="00D20FF4">
        <w:rPr>
          <w:rFonts w:ascii="Calibri" w:hAnsi="Calibri"/>
          <w:sz w:val="22"/>
          <w:szCs w:val="22"/>
        </w:rPr>
        <w:t>starosta obce</w:t>
      </w:r>
      <w:r w:rsidRPr="00D20FF4">
        <w:rPr>
          <w:rFonts w:ascii="Calibri" w:hAnsi="Calibri"/>
          <w:sz w:val="22"/>
          <w:szCs w:val="22"/>
        </w:rPr>
        <w:tab/>
      </w:r>
      <w:r w:rsidRPr="00D20FF4">
        <w:rPr>
          <w:rFonts w:ascii="Calibri" w:hAnsi="Calibri"/>
          <w:sz w:val="22"/>
          <w:szCs w:val="22"/>
        </w:rPr>
        <w:tab/>
      </w:r>
      <w:r w:rsidRPr="00D20FF4">
        <w:rPr>
          <w:rFonts w:ascii="Calibri" w:hAnsi="Calibri"/>
          <w:sz w:val="22"/>
          <w:szCs w:val="22"/>
        </w:rPr>
        <w:tab/>
      </w:r>
      <w:r>
        <w:rPr>
          <w:rFonts w:ascii="Calibri" w:hAnsi="Calibri"/>
          <w:sz w:val="22"/>
          <w:szCs w:val="22"/>
        </w:rPr>
        <w:t xml:space="preserve">                                               </w:t>
      </w:r>
    </w:p>
    <w:p w:rsidR="00D46630" w:rsidRDefault="00D46630">
      <w:pPr>
        <w:jc w:val="both"/>
        <w:rPr>
          <w:rFonts w:ascii="Calibri" w:hAnsi="Calibri"/>
          <w:sz w:val="22"/>
          <w:szCs w:val="22"/>
        </w:rPr>
      </w:pPr>
    </w:p>
    <w:p w:rsidR="00D46630" w:rsidRDefault="00D46630">
      <w:pPr>
        <w:jc w:val="both"/>
        <w:rPr>
          <w:rFonts w:ascii="Calibri" w:hAnsi="Calibri"/>
          <w:sz w:val="22"/>
          <w:szCs w:val="22"/>
        </w:rPr>
      </w:pPr>
    </w:p>
    <w:p w:rsidR="00D46630" w:rsidRDefault="00D46630">
      <w:pPr>
        <w:jc w:val="both"/>
        <w:rPr>
          <w:rFonts w:ascii="Calibri" w:hAnsi="Calibri"/>
          <w:sz w:val="22"/>
          <w:szCs w:val="22"/>
        </w:rPr>
      </w:pPr>
    </w:p>
    <w:p w:rsidR="00D46630" w:rsidRPr="00D20FF4" w:rsidRDefault="00D46630">
      <w:pPr>
        <w:jc w:val="both"/>
        <w:rPr>
          <w:rFonts w:ascii="Calibri" w:hAnsi="Calibri"/>
          <w:sz w:val="22"/>
          <w:szCs w:val="22"/>
        </w:rPr>
      </w:pPr>
      <w:r>
        <w:rPr>
          <w:rFonts w:ascii="Calibri" w:hAnsi="Calibri"/>
          <w:sz w:val="22"/>
          <w:szCs w:val="22"/>
        </w:rPr>
        <w:t xml:space="preserve">Príloha č.1 : Rozpočet      </w:t>
      </w:r>
    </w:p>
    <w:sectPr w:rsidR="00D46630" w:rsidRPr="00D20FF4" w:rsidSect="009F0F6A">
      <w:footerReference w:type="default" r:id="rId9"/>
      <w:pgSz w:w="11906" w:h="16838"/>
      <w:pgMar w:top="1135" w:right="1417" w:bottom="1417" w:left="1417" w:header="12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630" w:rsidRDefault="00D46630">
      <w:r>
        <w:separator/>
      </w:r>
    </w:p>
  </w:endnote>
  <w:endnote w:type="continuationSeparator" w:id="0">
    <w:p w:rsidR="00D46630" w:rsidRDefault="00D466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630" w:rsidRPr="009F0F6A" w:rsidRDefault="00D46630">
    <w:pPr>
      <w:pStyle w:val="Footer"/>
      <w:ind w:right="360"/>
      <w:rPr>
        <w:rFonts w:ascii="Calibri" w:hAnsi="Calibri"/>
      </w:rPr>
    </w:pPr>
    <w:r w:rsidRPr="009F0F6A">
      <w:rPr>
        <w:rFonts w:ascii="Calibri" w:hAnsi="Calibri"/>
        <w:sz w:val="20"/>
        <w:szCs w:val="20"/>
      </w:rPr>
      <w:tab/>
    </w:r>
    <w:r w:rsidRPr="009F0F6A">
      <w:rPr>
        <w:rFonts w:ascii="Calibri" w:hAnsi="Calibri"/>
        <w:sz w:val="20"/>
        <w:szCs w:val="20"/>
      </w:rPr>
      <w:tab/>
    </w:r>
  </w:p>
  <w:p w:rsidR="00D46630" w:rsidRDefault="00D466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630" w:rsidRDefault="00D46630">
      <w:r>
        <w:separator/>
      </w:r>
    </w:p>
  </w:footnote>
  <w:footnote w:type="continuationSeparator" w:id="0">
    <w:p w:rsidR="00D46630" w:rsidRDefault="00D466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rPr>
        <w:rFonts w:cs="Times New Roman"/>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735"/>
        </w:tabs>
        <w:ind w:left="735" w:hanging="375"/>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rPr>
        <w:rFonts w:cs="Times New Roman"/>
        <w:b w:val="0"/>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0">
    <w:nsid w:val="10234502"/>
    <w:multiLevelType w:val="hybridMultilevel"/>
    <w:tmpl w:val="377264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7A4305C"/>
    <w:multiLevelType w:val="hybridMultilevel"/>
    <w:tmpl w:val="FC18F284"/>
    <w:lvl w:ilvl="0" w:tplc="D3085EE6">
      <w:start w:val="1"/>
      <w:numFmt w:val="lowerLetter"/>
      <w:lvlText w:val="%1)"/>
      <w:lvlJc w:val="left"/>
      <w:pPr>
        <w:ind w:left="1065" w:hanging="360"/>
      </w:pPr>
      <w:rPr>
        <w:rFonts w:cs="Times New Roman" w:hint="default"/>
        <w:b/>
      </w:rPr>
    </w:lvl>
    <w:lvl w:ilvl="1" w:tplc="041B0019">
      <w:start w:val="1"/>
      <w:numFmt w:val="lowerLetter"/>
      <w:lvlText w:val="%2."/>
      <w:lvlJc w:val="left"/>
      <w:pPr>
        <w:ind w:left="1785" w:hanging="360"/>
      </w:pPr>
      <w:rPr>
        <w:rFonts w:cs="Times New Roman"/>
      </w:rPr>
    </w:lvl>
    <w:lvl w:ilvl="2" w:tplc="041B001B" w:tentative="1">
      <w:start w:val="1"/>
      <w:numFmt w:val="lowerRoman"/>
      <w:lvlText w:val="%3."/>
      <w:lvlJc w:val="right"/>
      <w:pPr>
        <w:ind w:left="2505" w:hanging="180"/>
      </w:pPr>
      <w:rPr>
        <w:rFonts w:cs="Times New Roman"/>
      </w:rPr>
    </w:lvl>
    <w:lvl w:ilvl="3" w:tplc="041B000F" w:tentative="1">
      <w:start w:val="1"/>
      <w:numFmt w:val="decimal"/>
      <w:lvlText w:val="%4."/>
      <w:lvlJc w:val="left"/>
      <w:pPr>
        <w:ind w:left="3225" w:hanging="360"/>
      </w:pPr>
      <w:rPr>
        <w:rFonts w:cs="Times New Roman"/>
      </w:rPr>
    </w:lvl>
    <w:lvl w:ilvl="4" w:tplc="041B0019" w:tentative="1">
      <w:start w:val="1"/>
      <w:numFmt w:val="lowerLetter"/>
      <w:lvlText w:val="%5."/>
      <w:lvlJc w:val="left"/>
      <w:pPr>
        <w:ind w:left="3945" w:hanging="360"/>
      </w:pPr>
      <w:rPr>
        <w:rFonts w:cs="Times New Roman"/>
      </w:rPr>
    </w:lvl>
    <w:lvl w:ilvl="5" w:tplc="041B001B" w:tentative="1">
      <w:start w:val="1"/>
      <w:numFmt w:val="lowerRoman"/>
      <w:lvlText w:val="%6."/>
      <w:lvlJc w:val="right"/>
      <w:pPr>
        <w:ind w:left="4665" w:hanging="180"/>
      </w:pPr>
      <w:rPr>
        <w:rFonts w:cs="Times New Roman"/>
      </w:rPr>
    </w:lvl>
    <w:lvl w:ilvl="6" w:tplc="041B000F" w:tentative="1">
      <w:start w:val="1"/>
      <w:numFmt w:val="decimal"/>
      <w:lvlText w:val="%7."/>
      <w:lvlJc w:val="left"/>
      <w:pPr>
        <w:ind w:left="5385" w:hanging="360"/>
      </w:pPr>
      <w:rPr>
        <w:rFonts w:cs="Times New Roman"/>
      </w:rPr>
    </w:lvl>
    <w:lvl w:ilvl="7" w:tplc="041B0019" w:tentative="1">
      <w:start w:val="1"/>
      <w:numFmt w:val="lowerLetter"/>
      <w:lvlText w:val="%8."/>
      <w:lvlJc w:val="left"/>
      <w:pPr>
        <w:ind w:left="6105" w:hanging="360"/>
      </w:pPr>
      <w:rPr>
        <w:rFonts w:cs="Times New Roman"/>
      </w:rPr>
    </w:lvl>
    <w:lvl w:ilvl="8" w:tplc="041B001B" w:tentative="1">
      <w:start w:val="1"/>
      <w:numFmt w:val="lowerRoman"/>
      <w:lvlText w:val="%9."/>
      <w:lvlJc w:val="right"/>
      <w:pPr>
        <w:ind w:left="6825" w:hanging="180"/>
      </w:pPr>
      <w:rPr>
        <w:rFonts w:cs="Times New Roman"/>
      </w:rPr>
    </w:lvl>
  </w:abstractNum>
  <w:abstractNum w:abstractNumId="12">
    <w:nsid w:val="2BA93AEC"/>
    <w:multiLevelType w:val="multilevel"/>
    <w:tmpl w:val="BFACCED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72"/>
        </w:tabs>
        <w:ind w:left="972" w:hanging="612"/>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13">
    <w:nsid w:val="65820710"/>
    <w:multiLevelType w:val="hybridMultilevel"/>
    <w:tmpl w:val="1BB08A72"/>
    <w:lvl w:ilvl="0" w:tplc="DEC83D2C">
      <w:start w:val="1"/>
      <w:numFmt w:val="lowerLetter"/>
      <w:lvlText w:val="%1)"/>
      <w:lvlJc w:val="left"/>
      <w:pPr>
        <w:ind w:left="1080" w:hanging="360"/>
      </w:pPr>
      <w:rPr>
        <w:rFonts w:cs="Times New Roman" w:hint="default"/>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1"/>
  </w:num>
  <w:num w:numId="13">
    <w:abstractNumId w:val="1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4AA2"/>
    <w:rsid w:val="00004D48"/>
    <w:rsid w:val="00013373"/>
    <w:rsid w:val="00020928"/>
    <w:rsid w:val="000510B2"/>
    <w:rsid w:val="00054DB7"/>
    <w:rsid w:val="00090779"/>
    <w:rsid w:val="000B536C"/>
    <w:rsid w:val="000F336C"/>
    <w:rsid w:val="00146B26"/>
    <w:rsid w:val="00187BC4"/>
    <w:rsid w:val="001D0F48"/>
    <w:rsid w:val="001F3573"/>
    <w:rsid w:val="001F45C1"/>
    <w:rsid w:val="00222789"/>
    <w:rsid w:val="002337DB"/>
    <w:rsid w:val="00251C1A"/>
    <w:rsid w:val="00252EE7"/>
    <w:rsid w:val="00257309"/>
    <w:rsid w:val="0029260B"/>
    <w:rsid w:val="002A329E"/>
    <w:rsid w:val="002A6792"/>
    <w:rsid w:val="002F097E"/>
    <w:rsid w:val="00301E9D"/>
    <w:rsid w:val="003028D4"/>
    <w:rsid w:val="003550C1"/>
    <w:rsid w:val="003D4879"/>
    <w:rsid w:val="0042203B"/>
    <w:rsid w:val="004752C3"/>
    <w:rsid w:val="004810AB"/>
    <w:rsid w:val="0048166C"/>
    <w:rsid w:val="004848EE"/>
    <w:rsid w:val="0049309E"/>
    <w:rsid w:val="004B05EA"/>
    <w:rsid w:val="004F6DF2"/>
    <w:rsid w:val="005176D4"/>
    <w:rsid w:val="00536B67"/>
    <w:rsid w:val="00551D97"/>
    <w:rsid w:val="00570E5A"/>
    <w:rsid w:val="0057120A"/>
    <w:rsid w:val="00593507"/>
    <w:rsid w:val="005C3759"/>
    <w:rsid w:val="005C455A"/>
    <w:rsid w:val="005C51E2"/>
    <w:rsid w:val="005E5EDE"/>
    <w:rsid w:val="00630053"/>
    <w:rsid w:val="00641A0E"/>
    <w:rsid w:val="006D02DF"/>
    <w:rsid w:val="006D4243"/>
    <w:rsid w:val="006E3FDC"/>
    <w:rsid w:val="00700F41"/>
    <w:rsid w:val="00716FE7"/>
    <w:rsid w:val="007B4D2B"/>
    <w:rsid w:val="007C0FFE"/>
    <w:rsid w:val="007C13E5"/>
    <w:rsid w:val="0080348D"/>
    <w:rsid w:val="00847AD5"/>
    <w:rsid w:val="00850C0E"/>
    <w:rsid w:val="008667F8"/>
    <w:rsid w:val="00884AA2"/>
    <w:rsid w:val="008A4217"/>
    <w:rsid w:val="008A7051"/>
    <w:rsid w:val="0093385A"/>
    <w:rsid w:val="00947993"/>
    <w:rsid w:val="0097405E"/>
    <w:rsid w:val="009C00FE"/>
    <w:rsid w:val="009F0F6A"/>
    <w:rsid w:val="009F1AC2"/>
    <w:rsid w:val="00A07B12"/>
    <w:rsid w:val="00A13214"/>
    <w:rsid w:val="00A44968"/>
    <w:rsid w:val="00A57EEF"/>
    <w:rsid w:val="00A64695"/>
    <w:rsid w:val="00A674FE"/>
    <w:rsid w:val="00A67E9C"/>
    <w:rsid w:val="00AD2899"/>
    <w:rsid w:val="00AD7AF0"/>
    <w:rsid w:val="00AE47FD"/>
    <w:rsid w:val="00AF0DFE"/>
    <w:rsid w:val="00B223F8"/>
    <w:rsid w:val="00B927C9"/>
    <w:rsid w:val="00BA7024"/>
    <w:rsid w:val="00C01DC7"/>
    <w:rsid w:val="00C02777"/>
    <w:rsid w:val="00C17E4D"/>
    <w:rsid w:val="00C259F7"/>
    <w:rsid w:val="00C90B42"/>
    <w:rsid w:val="00CC3D10"/>
    <w:rsid w:val="00D01C20"/>
    <w:rsid w:val="00D143B5"/>
    <w:rsid w:val="00D20FF4"/>
    <w:rsid w:val="00D46630"/>
    <w:rsid w:val="00D805EB"/>
    <w:rsid w:val="00DA1C0B"/>
    <w:rsid w:val="00DC474A"/>
    <w:rsid w:val="00DE0A72"/>
    <w:rsid w:val="00E31E6A"/>
    <w:rsid w:val="00E327BF"/>
    <w:rsid w:val="00E56608"/>
    <w:rsid w:val="00E57ED6"/>
    <w:rsid w:val="00ED2357"/>
    <w:rsid w:val="00ED439E"/>
    <w:rsid w:val="00F235DC"/>
    <w:rsid w:val="00F729B6"/>
    <w:rsid w:val="00F76BE1"/>
    <w:rsid w:val="00FD367E"/>
    <w:rsid w:val="00FE26EC"/>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6D4"/>
    <w:pPr>
      <w:suppressAutoHyphens/>
    </w:pPr>
    <w:rPr>
      <w:sz w:val="24"/>
      <w:szCs w:val="24"/>
      <w:lang w:eastAsia="ar-SA"/>
    </w:rPr>
  </w:style>
  <w:style w:type="paragraph" w:styleId="Heading1">
    <w:name w:val="heading 1"/>
    <w:basedOn w:val="Normal"/>
    <w:next w:val="Normal"/>
    <w:link w:val="Heading1Char"/>
    <w:uiPriority w:val="99"/>
    <w:qFormat/>
    <w:rsid w:val="005176D4"/>
    <w:pPr>
      <w:keepNext/>
      <w:numPr>
        <w:numId w:val="1"/>
      </w:numPr>
      <w:ind w:left="720"/>
      <w:jc w:val="center"/>
      <w:outlineLvl w:val="0"/>
    </w:pPr>
    <w:rPr>
      <w:b/>
      <w:bCs/>
    </w:rPr>
  </w:style>
  <w:style w:type="paragraph" w:styleId="Heading2">
    <w:name w:val="heading 2"/>
    <w:basedOn w:val="Normal"/>
    <w:next w:val="Normal"/>
    <w:link w:val="Heading2Char"/>
    <w:uiPriority w:val="99"/>
    <w:qFormat/>
    <w:rsid w:val="005176D4"/>
    <w:pPr>
      <w:keepNext/>
      <w:numPr>
        <w:ilvl w:val="1"/>
        <w:numId w:val="1"/>
      </w:numPr>
      <w:jc w:val="center"/>
      <w:outlineLvl w:val="1"/>
    </w:pPr>
    <w:rPr>
      <w:b/>
      <w:bCs/>
    </w:rPr>
  </w:style>
  <w:style w:type="paragraph" w:styleId="Heading3">
    <w:name w:val="heading 3"/>
    <w:basedOn w:val="Normal"/>
    <w:next w:val="Normal"/>
    <w:link w:val="Heading3Char"/>
    <w:uiPriority w:val="99"/>
    <w:qFormat/>
    <w:rsid w:val="005176D4"/>
    <w:pPr>
      <w:keepNext/>
      <w:numPr>
        <w:ilvl w:val="2"/>
        <w:numId w:val="1"/>
      </w:numPr>
      <w:jc w:val="both"/>
      <w:outlineLvl w:val="2"/>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ar-SA" w:bidi="ar-SA"/>
    </w:rPr>
  </w:style>
  <w:style w:type="character" w:customStyle="1" w:styleId="WW8Num5z0">
    <w:name w:val="WW8Num5z0"/>
    <w:uiPriority w:val="99"/>
    <w:rsid w:val="005176D4"/>
  </w:style>
  <w:style w:type="character" w:customStyle="1" w:styleId="Absatz-Standardschriftart">
    <w:name w:val="Absatz-Standardschriftart"/>
    <w:uiPriority w:val="99"/>
    <w:rsid w:val="005176D4"/>
  </w:style>
  <w:style w:type="character" w:customStyle="1" w:styleId="WW-Absatz-Standardschriftart">
    <w:name w:val="WW-Absatz-Standardschriftart"/>
    <w:uiPriority w:val="99"/>
    <w:rsid w:val="005176D4"/>
  </w:style>
  <w:style w:type="character" w:customStyle="1" w:styleId="WW-Absatz-Standardschriftart1">
    <w:name w:val="WW-Absatz-Standardschriftart1"/>
    <w:uiPriority w:val="99"/>
    <w:rsid w:val="005176D4"/>
  </w:style>
  <w:style w:type="character" w:customStyle="1" w:styleId="WW-Absatz-Standardschriftart11">
    <w:name w:val="WW-Absatz-Standardschriftart11"/>
    <w:uiPriority w:val="99"/>
    <w:rsid w:val="005176D4"/>
  </w:style>
  <w:style w:type="character" w:customStyle="1" w:styleId="WW-Absatz-Standardschriftart111">
    <w:name w:val="WW-Absatz-Standardschriftart111"/>
    <w:uiPriority w:val="99"/>
    <w:rsid w:val="005176D4"/>
  </w:style>
  <w:style w:type="character" w:customStyle="1" w:styleId="WW-Absatz-Standardschriftart1111">
    <w:name w:val="WW-Absatz-Standardschriftart1111"/>
    <w:uiPriority w:val="99"/>
    <w:rsid w:val="005176D4"/>
  </w:style>
  <w:style w:type="character" w:customStyle="1" w:styleId="WW-Absatz-Standardschriftart11111">
    <w:name w:val="WW-Absatz-Standardschriftart11111"/>
    <w:uiPriority w:val="99"/>
    <w:rsid w:val="005176D4"/>
  </w:style>
  <w:style w:type="character" w:customStyle="1" w:styleId="Predvolenpsmoodseku1">
    <w:name w:val="Predvolené písmo odseku1"/>
    <w:uiPriority w:val="99"/>
    <w:rsid w:val="005176D4"/>
  </w:style>
  <w:style w:type="character" w:customStyle="1" w:styleId="WW-Absatz-Standardschriftart111111">
    <w:name w:val="WW-Absatz-Standardschriftart111111"/>
    <w:uiPriority w:val="99"/>
    <w:rsid w:val="005176D4"/>
  </w:style>
  <w:style w:type="character" w:customStyle="1" w:styleId="WW-Absatz-Standardschriftart1111111">
    <w:name w:val="WW-Absatz-Standardschriftart1111111"/>
    <w:uiPriority w:val="99"/>
    <w:rsid w:val="005176D4"/>
  </w:style>
  <w:style w:type="character" w:customStyle="1" w:styleId="WW-Absatz-Standardschriftart11111111">
    <w:name w:val="WW-Absatz-Standardschriftart11111111"/>
    <w:uiPriority w:val="99"/>
    <w:rsid w:val="005176D4"/>
  </w:style>
  <w:style w:type="character" w:customStyle="1" w:styleId="WW-Absatz-Standardschriftart111111111">
    <w:name w:val="WW-Absatz-Standardschriftart111111111"/>
    <w:uiPriority w:val="99"/>
    <w:rsid w:val="005176D4"/>
  </w:style>
  <w:style w:type="character" w:customStyle="1" w:styleId="WW-Absatz-Standardschriftart1111111111">
    <w:name w:val="WW-Absatz-Standardschriftart1111111111"/>
    <w:uiPriority w:val="99"/>
    <w:rsid w:val="005176D4"/>
  </w:style>
  <w:style w:type="character" w:customStyle="1" w:styleId="WW-Absatz-Standardschriftart11111111111">
    <w:name w:val="WW-Absatz-Standardschriftart11111111111"/>
    <w:uiPriority w:val="99"/>
    <w:rsid w:val="005176D4"/>
  </w:style>
  <w:style w:type="character" w:customStyle="1" w:styleId="WW-Absatz-Standardschriftart111111111111">
    <w:name w:val="WW-Absatz-Standardschriftart111111111111"/>
    <w:uiPriority w:val="99"/>
    <w:rsid w:val="005176D4"/>
  </w:style>
  <w:style w:type="character" w:customStyle="1" w:styleId="WW8Num1z1">
    <w:name w:val="WW8Num1z1"/>
    <w:uiPriority w:val="99"/>
    <w:rsid w:val="005176D4"/>
    <w:rPr>
      <w:color w:val="FF0000"/>
    </w:rPr>
  </w:style>
  <w:style w:type="character" w:customStyle="1" w:styleId="WW8Num3z0">
    <w:name w:val="WW8Num3z0"/>
    <w:uiPriority w:val="99"/>
    <w:rsid w:val="005176D4"/>
    <w:rPr>
      <w:rFonts w:ascii="Symbol" w:hAnsi="Symbol"/>
    </w:rPr>
  </w:style>
  <w:style w:type="character" w:customStyle="1" w:styleId="WW8Num3z1">
    <w:name w:val="WW8Num3z1"/>
    <w:uiPriority w:val="99"/>
    <w:rsid w:val="005176D4"/>
    <w:rPr>
      <w:rFonts w:ascii="Courier New" w:hAnsi="Courier New"/>
    </w:rPr>
  </w:style>
  <w:style w:type="character" w:customStyle="1" w:styleId="WW8Num3z2">
    <w:name w:val="WW8Num3z2"/>
    <w:uiPriority w:val="99"/>
    <w:rsid w:val="005176D4"/>
    <w:rPr>
      <w:rFonts w:ascii="Wingdings" w:hAnsi="Wingdings"/>
    </w:rPr>
  </w:style>
  <w:style w:type="character" w:customStyle="1" w:styleId="WW8Num6z0">
    <w:name w:val="WW8Num6z0"/>
    <w:uiPriority w:val="99"/>
    <w:rsid w:val="005176D4"/>
  </w:style>
  <w:style w:type="character" w:customStyle="1" w:styleId="WW-Predvolenpsmoodseku">
    <w:name w:val="WW-Predvolené písmo odseku"/>
    <w:uiPriority w:val="99"/>
    <w:rsid w:val="005176D4"/>
  </w:style>
  <w:style w:type="character" w:styleId="PageNumber">
    <w:name w:val="page number"/>
    <w:basedOn w:val="WW-Predvolenpsmoodseku"/>
    <w:uiPriority w:val="99"/>
    <w:rsid w:val="005176D4"/>
    <w:rPr>
      <w:rFonts w:cs="Times New Roman"/>
    </w:rPr>
  </w:style>
  <w:style w:type="character" w:customStyle="1" w:styleId="Odrky">
    <w:name w:val="Odrážky"/>
    <w:uiPriority w:val="99"/>
    <w:rsid w:val="005176D4"/>
    <w:rPr>
      <w:rFonts w:ascii="OpenSymbol" w:hAnsi="OpenSymbol"/>
    </w:rPr>
  </w:style>
  <w:style w:type="character" w:styleId="Hyperlink">
    <w:name w:val="Hyperlink"/>
    <w:basedOn w:val="DefaultParagraphFont"/>
    <w:uiPriority w:val="99"/>
    <w:rsid w:val="005176D4"/>
    <w:rPr>
      <w:rFonts w:cs="Times New Roman"/>
      <w:color w:val="000080"/>
      <w:u w:val="single"/>
    </w:rPr>
  </w:style>
  <w:style w:type="paragraph" w:customStyle="1" w:styleId="Nadpis">
    <w:name w:val="Nadpis"/>
    <w:basedOn w:val="Normal"/>
    <w:next w:val="BodyText"/>
    <w:uiPriority w:val="99"/>
    <w:rsid w:val="005176D4"/>
    <w:pPr>
      <w:keepNext/>
      <w:spacing w:before="240" w:after="120"/>
    </w:pPr>
    <w:rPr>
      <w:rFonts w:ascii="Arial" w:eastAsia="SimSun" w:hAnsi="Arial" w:cs="Tahoma"/>
      <w:sz w:val="28"/>
      <w:szCs w:val="28"/>
    </w:rPr>
  </w:style>
  <w:style w:type="paragraph" w:styleId="BodyText">
    <w:name w:val="Body Text"/>
    <w:basedOn w:val="Normal"/>
    <w:link w:val="BodyTextChar"/>
    <w:uiPriority w:val="99"/>
    <w:rsid w:val="005176D4"/>
    <w:pPr>
      <w:spacing w:after="120"/>
    </w:pPr>
  </w:style>
  <w:style w:type="character" w:customStyle="1" w:styleId="BodyTextChar">
    <w:name w:val="Body Text Char"/>
    <w:basedOn w:val="DefaultParagraphFont"/>
    <w:link w:val="BodyText"/>
    <w:uiPriority w:val="99"/>
    <w:semiHidden/>
    <w:locked/>
    <w:rPr>
      <w:rFonts w:cs="Times New Roman"/>
      <w:sz w:val="24"/>
      <w:szCs w:val="24"/>
      <w:lang w:eastAsia="ar-SA" w:bidi="ar-SA"/>
    </w:rPr>
  </w:style>
  <w:style w:type="paragraph" w:styleId="List">
    <w:name w:val="List"/>
    <w:basedOn w:val="BodyText"/>
    <w:uiPriority w:val="99"/>
    <w:rsid w:val="005176D4"/>
    <w:rPr>
      <w:rFonts w:cs="Tahoma"/>
    </w:rPr>
  </w:style>
  <w:style w:type="paragraph" w:customStyle="1" w:styleId="Popisok">
    <w:name w:val="Popisok"/>
    <w:basedOn w:val="Normal"/>
    <w:uiPriority w:val="99"/>
    <w:rsid w:val="005176D4"/>
    <w:pPr>
      <w:suppressLineNumbers/>
      <w:spacing w:before="120" w:after="120"/>
    </w:pPr>
    <w:rPr>
      <w:rFonts w:cs="Tahoma"/>
      <w:i/>
      <w:iCs/>
    </w:rPr>
  </w:style>
  <w:style w:type="paragraph" w:customStyle="1" w:styleId="Index">
    <w:name w:val="Index"/>
    <w:basedOn w:val="Normal"/>
    <w:uiPriority w:val="99"/>
    <w:rsid w:val="005176D4"/>
    <w:pPr>
      <w:suppressLineNumbers/>
    </w:pPr>
    <w:rPr>
      <w:rFonts w:cs="Tahoma"/>
    </w:rPr>
  </w:style>
  <w:style w:type="paragraph" w:styleId="Title">
    <w:name w:val="Title"/>
    <w:basedOn w:val="Nadpis"/>
    <w:next w:val="Subtitle"/>
    <w:link w:val="TitleChar"/>
    <w:uiPriority w:val="99"/>
    <w:qFormat/>
    <w:rsid w:val="005176D4"/>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ar-SA" w:bidi="ar-SA"/>
    </w:rPr>
  </w:style>
  <w:style w:type="paragraph" w:styleId="Subtitle">
    <w:name w:val="Subtitle"/>
    <w:basedOn w:val="Nadpis"/>
    <w:next w:val="BodyText"/>
    <w:link w:val="SubtitleChar"/>
    <w:uiPriority w:val="99"/>
    <w:qFormat/>
    <w:rsid w:val="005176D4"/>
    <w:pPr>
      <w:jc w:val="center"/>
    </w:pPr>
    <w:rPr>
      <w:i/>
      <w:iCs/>
    </w:rPr>
  </w:style>
  <w:style w:type="character" w:customStyle="1" w:styleId="SubtitleChar">
    <w:name w:val="Subtitle Char"/>
    <w:basedOn w:val="DefaultParagraphFont"/>
    <w:link w:val="Subtitle"/>
    <w:uiPriority w:val="99"/>
    <w:locked/>
    <w:rPr>
      <w:rFonts w:ascii="Cambria" w:hAnsi="Cambria" w:cs="Times New Roman"/>
      <w:sz w:val="24"/>
      <w:szCs w:val="24"/>
      <w:lang w:eastAsia="ar-SA" w:bidi="ar-SA"/>
    </w:rPr>
  </w:style>
  <w:style w:type="paragraph" w:styleId="Footer">
    <w:name w:val="footer"/>
    <w:basedOn w:val="Normal"/>
    <w:link w:val="FooterChar"/>
    <w:uiPriority w:val="99"/>
    <w:rsid w:val="005176D4"/>
    <w:pPr>
      <w:tabs>
        <w:tab w:val="center" w:pos="4536"/>
        <w:tab w:val="right" w:pos="9072"/>
      </w:tabs>
    </w:pPr>
  </w:style>
  <w:style w:type="character" w:customStyle="1" w:styleId="FooterChar">
    <w:name w:val="Footer Char"/>
    <w:basedOn w:val="DefaultParagraphFont"/>
    <w:link w:val="Footer"/>
    <w:uiPriority w:val="99"/>
    <w:semiHidden/>
    <w:locked/>
    <w:rPr>
      <w:rFonts w:cs="Times New Roman"/>
      <w:sz w:val="24"/>
      <w:szCs w:val="24"/>
      <w:lang w:eastAsia="ar-SA" w:bidi="ar-SA"/>
    </w:rPr>
  </w:style>
  <w:style w:type="paragraph" w:styleId="Header">
    <w:name w:val="header"/>
    <w:basedOn w:val="Normal"/>
    <w:link w:val="HeaderChar"/>
    <w:uiPriority w:val="99"/>
    <w:rsid w:val="005176D4"/>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lang w:eastAsia="ar-SA" w:bidi="ar-SA"/>
    </w:rPr>
  </w:style>
  <w:style w:type="paragraph" w:customStyle="1" w:styleId="odsad">
    <w:name w:val="_odsad"/>
    <w:basedOn w:val="Normal"/>
    <w:uiPriority w:val="99"/>
    <w:rsid w:val="005176D4"/>
    <w:pPr>
      <w:tabs>
        <w:tab w:val="left" w:pos="567"/>
      </w:tabs>
      <w:autoSpaceDE w:val="0"/>
      <w:spacing w:before="60" w:after="60"/>
      <w:ind w:left="567" w:hanging="567"/>
      <w:jc w:val="both"/>
    </w:pPr>
    <w:rPr>
      <w:sz w:val="20"/>
      <w:szCs w:val="20"/>
    </w:rPr>
  </w:style>
  <w:style w:type="paragraph" w:styleId="BalloonText">
    <w:name w:val="Balloon Text"/>
    <w:basedOn w:val="Normal"/>
    <w:link w:val="BalloonTextChar"/>
    <w:uiPriority w:val="99"/>
    <w:rsid w:val="005176D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eastAsia="ar-SA" w:bidi="ar-SA"/>
    </w:rPr>
  </w:style>
  <w:style w:type="paragraph" w:styleId="BodyTextIndent">
    <w:name w:val="Body Text Indent"/>
    <w:basedOn w:val="Normal"/>
    <w:link w:val="BodyTextIndentChar"/>
    <w:uiPriority w:val="99"/>
    <w:rsid w:val="005176D4"/>
    <w:pPr>
      <w:ind w:left="720"/>
      <w:jc w:val="both"/>
    </w:pPr>
    <w:rPr>
      <w:rFonts w:ascii="Arial" w:hAnsi="Arial" w:cs="Arial"/>
      <w:bCs/>
      <w:color w:val="FF0000"/>
      <w:sz w:val="22"/>
    </w:rPr>
  </w:style>
  <w:style w:type="character" w:customStyle="1" w:styleId="BodyTextIndentChar">
    <w:name w:val="Body Text Indent Char"/>
    <w:basedOn w:val="DefaultParagraphFont"/>
    <w:link w:val="BodyTextIndent"/>
    <w:uiPriority w:val="99"/>
    <w:semiHidden/>
    <w:locked/>
    <w:rPr>
      <w:rFonts w:cs="Times New Roman"/>
      <w:sz w:val="24"/>
      <w:szCs w:val="24"/>
      <w:lang w:eastAsia="ar-SA" w:bidi="ar-SA"/>
    </w:rPr>
  </w:style>
  <w:style w:type="paragraph" w:customStyle="1" w:styleId="Normln">
    <w:name w:val="Normální~"/>
    <w:basedOn w:val="Normal"/>
    <w:uiPriority w:val="99"/>
    <w:rsid w:val="005176D4"/>
    <w:rPr>
      <w:sz w:val="20"/>
    </w:rPr>
  </w:style>
  <w:style w:type="paragraph" w:styleId="FootnoteText">
    <w:name w:val="footnote text"/>
    <w:basedOn w:val="Normal"/>
    <w:link w:val="FootnoteTextChar"/>
    <w:uiPriority w:val="99"/>
    <w:rsid w:val="00AD2899"/>
    <w:pPr>
      <w:suppressAutoHyphens w:val="0"/>
    </w:pPr>
    <w:rPr>
      <w:rFonts w:ascii="Calibri" w:hAnsi="Calibri"/>
      <w:sz w:val="20"/>
      <w:szCs w:val="20"/>
      <w:lang w:eastAsia="en-US"/>
    </w:rPr>
  </w:style>
  <w:style w:type="character" w:customStyle="1" w:styleId="FootnoteTextChar">
    <w:name w:val="Footnote Text Char"/>
    <w:basedOn w:val="DefaultParagraphFont"/>
    <w:link w:val="FootnoteText"/>
    <w:uiPriority w:val="99"/>
    <w:locked/>
    <w:rsid w:val="00AD2899"/>
    <w:rPr>
      <w:rFonts w:ascii="Calibri" w:hAnsi="Calibri" w:cs="Times New Roman"/>
      <w:lang w:eastAsia="en-US"/>
    </w:rPr>
  </w:style>
  <w:style w:type="character" w:styleId="Strong">
    <w:name w:val="Strong"/>
    <w:basedOn w:val="DefaultParagraphFont"/>
    <w:uiPriority w:val="99"/>
    <w:qFormat/>
    <w:locked/>
    <w:rsid w:val="001F3573"/>
    <w:rPr>
      <w:rFonts w:cs="Times New Roman"/>
      <w:b/>
      <w:bCs/>
    </w:rPr>
  </w:style>
  <w:style w:type="character" w:styleId="Emphasis">
    <w:name w:val="Emphasis"/>
    <w:basedOn w:val="DefaultParagraphFont"/>
    <w:uiPriority w:val="99"/>
    <w:qFormat/>
    <w:locked/>
    <w:rsid w:val="001F3573"/>
    <w:rPr>
      <w:rFonts w:cs="Times New Roman"/>
      <w:b/>
      <w:bCs/>
    </w:rPr>
  </w:style>
  <w:style w:type="character" w:customStyle="1" w:styleId="st1">
    <w:name w:val="st1"/>
    <w:basedOn w:val="DefaultParagraphFont"/>
    <w:uiPriority w:val="99"/>
    <w:rsid w:val="001F3573"/>
    <w:rPr>
      <w:rFonts w:cs="Times New Roman"/>
    </w:rPr>
  </w:style>
  <w:style w:type="paragraph" w:customStyle="1" w:styleId="Odsekzoznamu1">
    <w:name w:val="Odsek zoznamu1"/>
    <w:basedOn w:val="Normal"/>
    <w:uiPriority w:val="99"/>
    <w:rsid w:val="001F3573"/>
    <w:pPr>
      <w:suppressAutoHyphens w:val="0"/>
      <w:ind w:left="720"/>
      <w:contextualSpacing/>
    </w:pPr>
    <w:rPr>
      <w:rFonts w:ascii="Arial" w:hAnsi="Arial" w:cs="Arial"/>
      <w:lang w:eastAsia="cs-CZ"/>
    </w:rPr>
  </w:style>
</w:styles>
</file>

<file path=word/webSettings.xml><?xml version="1.0" encoding="utf-8"?>
<w:webSettings xmlns:r="http://schemas.openxmlformats.org/officeDocument/2006/relationships" xmlns:w="http://schemas.openxmlformats.org/wordprocessingml/2006/main">
  <w:divs>
    <w:div w:id="28456737">
      <w:marLeft w:val="0"/>
      <w:marRight w:val="0"/>
      <w:marTop w:val="0"/>
      <w:marBottom w:val="0"/>
      <w:divBdr>
        <w:top w:val="none" w:sz="0" w:space="0" w:color="auto"/>
        <w:left w:val="none" w:sz="0" w:space="0" w:color="auto"/>
        <w:bottom w:val="none" w:sz="0" w:space="0" w:color="auto"/>
        <w:right w:val="none" w:sz="0" w:space="0" w:color="auto"/>
      </w:divBdr>
      <w:divsChild>
        <w:div w:id="28456736">
          <w:marLeft w:val="0"/>
          <w:marRight w:val="0"/>
          <w:marTop w:val="0"/>
          <w:marBottom w:val="0"/>
          <w:divBdr>
            <w:top w:val="none" w:sz="0" w:space="0" w:color="auto"/>
            <w:left w:val="none" w:sz="0" w:space="0" w:color="auto"/>
            <w:bottom w:val="none" w:sz="0" w:space="0" w:color="auto"/>
            <w:right w:val="none" w:sz="0" w:space="0" w:color="auto"/>
          </w:divBdr>
        </w:div>
        <w:div w:id="28456738">
          <w:marLeft w:val="0"/>
          <w:marRight w:val="0"/>
          <w:marTop w:val="0"/>
          <w:marBottom w:val="0"/>
          <w:divBdr>
            <w:top w:val="none" w:sz="0" w:space="0" w:color="auto"/>
            <w:left w:val="none" w:sz="0" w:space="0" w:color="auto"/>
            <w:bottom w:val="none" w:sz="0" w:space="0" w:color="auto"/>
            <w:right w:val="none" w:sz="0" w:space="0" w:color="auto"/>
          </w:divBdr>
        </w:div>
        <w:div w:id="28456739">
          <w:marLeft w:val="0"/>
          <w:marRight w:val="0"/>
          <w:marTop w:val="0"/>
          <w:marBottom w:val="0"/>
          <w:divBdr>
            <w:top w:val="none" w:sz="0" w:space="0" w:color="auto"/>
            <w:left w:val="none" w:sz="0" w:space="0" w:color="auto"/>
            <w:bottom w:val="none" w:sz="0" w:space="0" w:color="auto"/>
            <w:right w:val="none" w:sz="0" w:space="0" w:color="auto"/>
          </w:divBdr>
        </w:div>
        <w:div w:id="28456740">
          <w:marLeft w:val="0"/>
          <w:marRight w:val="0"/>
          <w:marTop w:val="0"/>
          <w:marBottom w:val="0"/>
          <w:divBdr>
            <w:top w:val="none" w:sz="0" w:space="0" w:color="auto"/>
            <w:left w:val="none" w:sz="0" w:space="0" w:color="auto"/>
            <w:bottom w:val="none" w:sz="0" w:space="0" w:color="auto"/>
            <w:right w:val="none" w:sz="0" w:space="0" w:color="auto"/>
          </w:divBdr>
        </w:div>
        <w:div w:id="28456741">
          <w:marLeft w:val="0"/>
          <w:marRight w:val="0"/>
          <w:marTop w:val="0"/>
          <w:marBottom w:val="0"/>
          <w:divBdr>
            <w:top w:val="none" w:sz="0" w:space="0" w:color="auto"/>
            <w:left w:val="none" w:sz="0" w:space="0" w:color="auto"/>
            <w:bottom w:val="none" w:sz="0" w:space="0" w:color="auto"/>
            <w:right w:val="none" w:sz="0" w:space="0" w:color="auto"/>
          </w:divBdr>
        </w:div>
        <w:div w:id="28456742">
          <w:marLeft w:val="0"/>
          <w:marRight w:val="0"/>
          <w:marTop w:val="0"/>
          <w:marBottom w:val="0"/>
          <w:divBdr>
            <w:top w:val="none" w:sz="0" w:space="0" w:color="auto"/>
            <w:left w:val="none" w:sz="0" w:space="0" w:color="auto"/>
            <w:bottom w:val="none" w:sz="0" w:space="0" w:color="auto"/>
            <w:right w:val="none" w:sz="0" w:space="0" w:color="auto"/>
          </w:divBdr>
        </w:div>
        <w:div w:id="28456743">
          <w:marLeft w:val="0"/>
          <w:marRight w:val="0"/>
          <w:marTop w:val="0"/>
          <w:marBottom w:val="0"/>
          <w:divBdr>
            <w:top w:val="none" w:sz="0" w:space="0" w:color="auto"/>
            <w:left w:val="none" w:sz="0" w:space="0" w:color="auto"/>
            <w:bottom w:val="none" w:sz="0" w:space="0" w:color="auto"/>
            <w:right w:val="none" w:sz="0" w:space="0" w:color="auto"/>
          </w:divBdr>
        </w:div>
        <w:div w:id="28456744">
          <w:marLeft w:val="0"/>
          <w:marRight w:val="0"/>
          <w:marTop w:val="0"/>
          <w:marBottom w:val="0"/>
          <w:divBdr>
            <w:top w:val="none" w:sz="0" w:space="0" w:color="auto"/>
            <w:left w:val="none" w:sz="0" w:space="0" w:color="auto"/>
            <w:bottom w:val="none" w:sz="0" w:space="0" w:color="auto"/>
            <w:right w:val="none" w:sz="0" w:space="0" w:color="auto"/>
          </w:divBdr>
        </w:div>
        <w:div w:id="28456745">
          <w:marLeft w:val="0"/>
          <w:marRight w:val="0"/>
          <w:marTop w:val="0"/>
          <w:marBottom w:val="0"/>
          <w:divBdr>
            <w:top w:val="none" w:sz="0" w:space="0" w:color="auto"/>
            <w:left w:val="none" w:sz="0" w:space="0" w:color="auto"/>
            <w:bottom w:val="none" w:sz="0" w:space="0" w:color="auto"/>
            <w:right w:val="none" w:sz="0" w:space="0" w:color="auto"/>
          </w:divBdr>
        </w:div>
        <w:div w:id="28456746">
          <w:marLeft w:val="0"/>
          <w:marRight w:val="0"/>
          <w:marTop w:val="0"/>
          <w:marBottom w:val="0"/>
          <w:divBdr>
            <w:top w:val="none" w:sz="0" w:space="0" w:color="auto"/>
            <w:left w:val="none" w:sz="0" w:space="0" w:color="auto"/>
            <w:bottom w:val="none" w:sz="0" w:space="0" w:color="auto"/>
            <w:right w:val="none" w:sz="0" w:space="0" w:color="auto"/>
          </w:divBdr>
        </w:div>
        <w:div w:id="28456747">
          <w:marLeft w:val="0"/>
          <w:marRight w:val="0"/>
          <w:marTop w:val="0"/>
          <w:marBottom w:val="0"/>
          <w:divBdr>
            <w:top w:val="none" w:sz="0" w:space="0" w:color="auto"/>
            <w:left w:val="none" w:sz="0" w:space="0" w:color="auto"/>
            <w:bottom w:val="none" w:sz="0" w:space="0" w:color="auto"/>
            <w:right w:val="none" w:sz="0" w:space="0" w:color="auto"/>
          </w:divBdr>
        </w:div>
        <w:div w:id="28456748">
          <w:marLeft w:val="0"/>
          <w:marRight w:val="0"/>
          <w:marTop w:val="0"/>
          <w:marBottom w:val="0"/>
          <w:divBdr>
            <w:top w:val="none" w:sz="0" w:space="0" w:color="auto"/>
            <w:left w:val="none" w:sz="0" w:space="0" w:color="auto"/>
            <w:bottom w:val="none" w:sz="0" w:space="0" w:color="auto"/>
            <w:right w:val="none" w:sz="0" w:space="0" w:color="auto"/>
          </w:divBdr>
        </w:div>
        <w:div w:id="28456749">
          <w:marLeft w:val="0"/>
          <w:marRight w:val="0"/>
          <w:marTop w:val="0"/>
          <w:marBottom w:val="0"/>
          <w:divBdr>
            <w:top w:val="none" w:sz="0" w:space="0" w:color="auto"/>
            <w:left w:val="none" w:sz="0" w:space="0" w:color="auto"/>
            <w:bottom w:val="none" w:sz="0" w:space="0" w:color="auto"/>
            <w:right w:val="none" w:sz="0" w:space="0" w:color="auto"/>
          </w:divBdr>
        </w:div>
        <w:div w:id="28456750">
          <w:marLeft w:val="0"/>
          <w:marRight w:val="0"/>
          <w:marTop w:val="0"/>
          <w:marBottom w:val="0"/>
          <w:divBdr>
            <w:top w:val="none" w:sz="0" w:space="0" w:color="auto"/>
            <w:left w:val="none" w:sz="0" w:space="0" w:color="auto"/>
            <w:bottom w:val="none" w:sz="0" w:space="0" w:color="auto"/>
            <w:right w:val="none" w:sz="0" w:space="0" w:color="auto"/>
          </w:divBdr>
        </w:div>
        <w:div w:id="28456751">
          <w:marLeft w:val="0"/>
          <w:marRight w:val="0"/>
          <w:marTop w:val="0"/>
          <w:marBottom w:val="0"/>
          <w:divBdr>
            <w:top w:val="none" w:sz="0" w:space="0" w:color="auto"/>
            <w:left w:val="none" w:sz="0" w:space="0" w:color="auto"/>
            <w:bottom w:val="none" w:sz="0" w:space="0" w:color="auto"/>
            <w:right w:val="none" w:sz="0" w:space="0" w:color="auto"/>
          </w:divBdr>
        </w:div>
        <w:div w:id="28456752">
          <w:marLeft w:val="0"/>
          <w:marRight w:val="0"/>
          <w:marTop w:val="0"/>
          <w:marBottom w:val="0"/>
          <w:divBdr>
            <w:top w:val="none" w:sz="0" w:space="0" w:color="auto"/>
            <w:left w:val="none" w:sz="0" w:space="0" w:color="auto"/>
            <w:bottom w:val="none" w:sz="0" w:space="0" w:color="auto"/>
            <w:right w:val="none" w:sz="0" w:space="0" w:color="auto"/>
          </w:divBdr>
        </w:div>
        <w:div w:id="28456753">
          <w:marLeft w:val="0"/>
          <w:marRight w:val="0"/>
          <w:marTop w:val="0"/>
          <w:marBottom w:val="0"/>
          <w:divBdr>
            <w:top w:val="none" w:sz="0" w:space="0" w:color="auto"/>
            <w:left w:val="none" w:sz="0" w:space="0" w:color="auto"/>
            <w:bottom w:val="none" w:sz="0" w:space="0" w:color="auto"/>
            <w:right w:val="none" w:sz="0" w:space="0" w:color="auto"/>
          </w:divBdr>
        </w:div>
        <w:div w:id="28456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brez.ocu.sk/" TargetMode="External"/><Relationship Id="rId3" Type="http://schemas.openxmlformats.org/officeDocument/2006/relationships/settings" Target="settings.xml"/><Relationship Id="rId7" Type="http://schemas.openxmlformats.org/officeDocument/2006/relationships/hyperlink" Target="mailto:obecubrez@minet.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119</TotalTime>
  <Pages>4</Pages>
  <Words>1457</Words>
  <Characters>8306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DIELO</dc:title>
  <dc:subject/>
  <dc:creator>tovarne</dc:creator>
  <cp:keywords/>
  <dc:description/>
  <cp:lastModifiedBy>Vlastnik</cp:lastModifiedBy>
  <cp:revision>17</cp:revision>
  <cp:lastPrinted>2018-10-17T14:24:00Z</cp:lastPrinted>
  <dcterms:created xsi:type="dcterms:W3CDTF">2018-09-17T10:31:00Z</dcterms:created>
  <dcterms:modified xsi:type="dcterms:W3CDTF">2019-02-16T17:24:00Z</dcterms:modified>
</cp:coreProperties>
</file>